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both"/>
        <w:rPr>
          <w:rFonts w:ascii="Arial" w:hAnsi="Arial" w:cs="Arial"/>
          <w:b/>
          <w:sz w:val="48"/>
          <w:szCs w:val="48"/>
        </w:rPr>
      </w:pPr>
    </w:p>
    <w:p>
      <w:pPr>
        <w:spacing w:line="480" w:lineRule="auto"/>
        <w:jc w:val="center"/>
        <w:rPr>
          <w:rFonts w:ascii="Arial" w:hAnsi="Arial" w:cs="Arial"/>
          <w:b/>
          <w:kern w:val="0"/>
          <w:sz w:val="52"/>
          <w:szCs w:val="52"/>
        </w:rPr>
      </w:pPr>
      <w:r>
        <w:rPr>
          <w:rFonts w:ascii="Arial" w:hAnsi="Arial" w:cs="Arial"/>
          <w:b/>
          <w:kern w:val="0"/>
          <w:sz w:val="52"/>
          <w:szCs w:val="52"/>
        </w:rPr>
        <w:t>MY-1200E</w:t>
      </w:r>
    </w:p>
    <w:p>
      <w:pPr>
        <w:spacing w:line="480" w:lineRule="auto"/>
        <w:jc w:val="center"/>
        <w:rPr>
          <w:rFonts w:ascii="Arial" w:hAnsi="Arial" w:cs="Arial"/>
          <w:b/>
          <w:sz w:val="52"/>
          <w:szCs w:val="52"/>
        </w:rPr>
      </w:pPr>
      <w:r>
        <w:rPr>
          <w:rFonts w:ascii="Arial" w:hAnsi="Arial" w:cs="Arial"/>
          <w:b/>
          <w:kern w:val="0"/>
          <w:sz w:val="52"/>
          <w:szCs w:val="52"/>
        </w:rPr>
        <w:t>Automatic Die-cutting Machine</w:t>
      </w:r>
    </w:p>
    <w:p>
      <w:pPr>
        <w:spacing w:line="480" w:lineRule="auto"/>
        <w:jc w:val="center"/>
        <w:rPr>
          <w:rFonts w:ascii="Arial" w:hAnsi="Arial" w:cs="Arial"/>
          <w:b/>
          <w:kern w:val="0"/>
          <w:sz w:val="52"/>
          <w:szCs w:val="52"/>
        </w:rPr>
      </w:pPr>
      <w:r>
        <w:rPr>
          <w:rFonts w:ascii="Arial" w:hAnsi="Arial" w:cs="Arial"/>
          <w:b/>
          <w:kern w:val="0"/>
          <w:sz w:val="52"/>
          <w:szCs w:val="52"/>
        </w:rPr>
        <w:t>Product Introduction</w:t>
      </w:r>
    </w:p>
    <w:p>
      <w:pPr>
        <w:spacing w:line="480" w:lineRule="auto"/>
        <w:jc w:val="center"/>
        <w:rPr>
          <w:rFonts w:ascii="Arial" w:hAnsi="Arial" w:cs="Arial"/>
        </w:rPr>
      </w:pPr>
    </w:p>
    <w:p>
      <w:pPr>
        <w:spacing w:line="480" w:lineRule="auto"/>
        <w:ind w:firstLine="420" w:firstLineChars="200"/>
        <w:jc w:val="center"/>
        <w:rPr>
          <w:rFonts w:ascii="Arial" w:hAnsi="Arial" w:cs="Arial"/>
        </w:rPr>
      </w:pPr>
    </w:p>
    <w:p>
      <w:pPr>
        <w:spacing w:line="480" w:lineRule="auto"/>
        <w:ind w:firstLine="420" w:firstLineChars="200"/>
        <w:jc w:val="center"/>
        <w:rPr>
          <w:rFonts w:ascii="Arial" w:hAnsi="Arial" w:cs="Arial"/>
        </w:rPr>
      </w:pPr>
      <w:r>
        <w:rPr>
          <w:rFonts w:ascii="Arial" w:hAnsi="Arial" w:cs="Arial"/>
        </w:rPr>
        <w:drawing>
          <wp:inline distT="0" distB="0" distL="0" distR="0">
            <wp:extent cx="5274310" cy="2697480"/>
            <wp:effectExtent l="19050" t="0" r="2540" b="0"/>
            <wp:docPr id="3" name="图片 1" descr="E:\继国模切机\MY-1200E\MY-1200E Automatic die cutting 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E:\继国模切机\MY-1200E\MY-1200E Automatic die cutting machine.jpg"/>
                    <pic:cNvPicPr>
                      <a:picLocks noChangeAspect="1" noChangeArrowheads="1"/>
                    </pic:cNvPicPr>
                  </pic:nvPicPr>
                  <pic:blipFill>
                    <a:blip r:embed="rId7" cstate="print"/>
                    <a:srcRect/>
                    <a:stretch>
                      <a:fillRect/>
                    </a:stretch>
                  </pic:blipFill>
                  <pic:spPr>
                    <a:xfrm>
                      <a:off x="0" y="0"/>
                      <a:ext cx="5274310" cy="2697900"/>
                    </a:xfrm>
                    <a:prstGeom prst="rect">
                      <a:avLst/>
                    </a:prstGeom>
                    <a:noFill/>
                    <a:ln w="9525">
                      <a:noFill/>
                      <a:miter lim="800000"/>
                      <a:headEnd/>
                      <a:tailEnd/>
                    </a:ln>
                  </pic:spPr>
                </pic:pic>
              </a:graphicData>
            </a:graphic>
          </wp:inline>
        </w:drawing>
      </w:r>
    </w:p>
    <w:p>
      <w:pPr>
        <w:spacing w:line="480" w:lineRule="auto"/>
        <w:ind w:firstLine="420" w:firstLineChars="200"/>
        <w:jc w:val="center"/>
        <w:rPr>
          <w:rFonts w:ascii="Arial" w:hAnsi="Arial" w:cs="Arial"/>
        </w:rPr>
      </w:pPr>
    </w:p>
    <w:p>
      <w:pPr>
        <w:spacing w:line="480" w:lineRule="auto"/>
        <w:rPr>
          <w:rFonts w:ascii="Arial" w:hAnsi="Arial" w:cs="Arial"/>
        </w:rPr>
      </w:pPr>
    </w:p>
    <w:p>
      <w:pPr>
        <w:spacing w:line="480" w:lineRule="auto"/>
        <w:jc w:val="center"/>
        <w:rPr>
          <w:rFonts w:ascii="Arial" w:hAnsi="Arial" w:cs="Arial"/>
        </w:rPr>
      </w:pPr>
      <w:r>
        <w:rPr>
          <w:rFonts w:ascii="Arial" w:hAnsi="Arial" w:cs="Arial"/>
        </w:rPr>
        <w:drawing>
          <wp:inline distT="0" distB="0" distL="0" distR="0">
            <wp:extent cx="831215" cy="819150"/>
            <wp:effectExtent l="19050" t="0" r="6985" b="0"/>
            <wp:docPr id="7" name="图片 4" descr="QQ截图201311161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QQ截图20131116110255"/>
                    <pic:cNvPicPr>
                      <a:picLocks noChangeAspect="1" noChangeArrowheads="1"/>
                    </pic:cNvPicPr>
                  </pic:nvPicPr>
                  <pic:blipFill>
                    <a:blip r:embed="rId8" cstate="print"/>
                    <a:srcRect/>
                    <a:stretch>
                      <a:fillRect/>
                    </a:stretch>
                  </pic:blipFill>
                  <pic:spPr>
                    <a:xfrm>
                      <a:off x="0" y="0"/>
                      <a:ext cx="831215" cy="819150"/>
                    </a:xfrm>
                    <a:prstGeom prst="rect">
                      <a:avLst/>
                    </a:prstGeom>
                    <a:noFill/>
                    <a:ln w="9525">
                      <a:noFill/>
                      <a:miter lim="800000"/>
                      <a:headEnd/>
                      <a:tailEnd/>
                    </a:ln>
                  </pic:spPr>
                </pic:pic>
              </a:graphicData>
            </a:graphic>
          </wp:inline>
        </w:drawing>
      </w:r>
      <w:r>
        <w:rPr>
          <w:rFonts w:hint="eastAsia" w:ascii="Arial" w:hAnsi="Arial" w:cs="Arial"/>
          <w:lang w:val="en-US" w:eastAsia="zh-CN"/>
        </w:rPr>
        <w:t xml:space="preserve">    </w:t>
      </w:r>
      <w:r>
        <w:rPr>
          <w:rFonts w:ascii="Arial" w:hAnsi="Arial" w:cs="Arial"/>
        </w:rPr>
        <w:drawing>
          <wp:inline distT="0" distB="0" distL="0" distR="0">
            <wp:extent cx="1068705" cy="795655"/>
            <wp:effectExtent l="19050" t="0" r="0" b="0"/>
            <wp:docPr id="5" name="图片 5" descr="QQ截图201311161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131116110324"/>
                    <pic:cNvPicPr>
                      <a:picLocks noChangeAspect="1" noChangeArrowheads="1"/>
                    </pic:cNvPicPr>
                  </pic:nvPicPr>
                  <pic:blipFill>
                    <a:blip r:embed="rId9" cstate="print"/>
                    <a:srcRect/>
                    <a:stretch>
                      <a:fillRect/>
                    </a:stretch>
                  </pic:blipFill>
                  <pic:spPr>
                    <a:xfrm>
                      <a:off x="0" y="0"/>
                      <a:ext cx="1068705" cy="795655"/>
                    </a:xfrm>
                    <a:prstGeom prst="rect">
                      <a:avLst/>
                    </a:prstGeom>
                    <a:noFill/>
                    <a:ln w="9525">
                      <a:noFill/>
                      <a:miter lim="800000"/>
                      <a:headEnd/>
                      <a:tailEnd/>
                    </a:ln>
                  </pic:spPr>
                </pic:pic>
              </a:graphicData>
            </a:graphic>
          </wp:inline>
        </w:drawing>
      </w:r>
    </w:p>
    <w:p>
      <w:pPr>
        <w:spacing w:line="480" w:lineRule="auto"/>
        <w:jc w:val="center"/>
        <w:rPr>
          <w:rFonts w:ascii="Arial" w:hAnsi="Arial" w:cs="Arial"/>
        </w:rPr>
      </w:pPr>
    </w:p>
    <w:p>
      <w:pPr>
        <w:spacing w:line="480" w:lineRule="auto"/>
        <w:jc w:val="center"/>
        <w:rPr>
          <w:rFonts w:ascii="Arial" w:hAnsi="Arial" w:cs="Arial"/>
          <w:sz w:val="30"/>
          <w:szCs w:val="30"/>
        </w:rPr>
      </w:pPr>
      <w:r>
        <w:rPr>
          <w:rFonts w:ascii="Arial" w:hAnsi="Arial" w:cs="Arial"/>
          <w:sz w:val="30"/>
          <w:szCs w:val="30"/>
        </w:rPr>
        <w:t>Tangshan Jiguo Printing Machinery Co.,Ltd.</w:t>
      </w:r>
    </w:p>
    <w:p>
      <w:pPr>
        <w:spacing w:line="480" w:lineRule="auto"/>
        <w:jc w:val="center"/>
        <w:rPr>
          <w:rFonts w:ascii="Arial" w:hAnsi="Arial" w:cs="Arial"/>
          <w:sz w:val="30"/>
          <w:szCs w:val="30"/>
        </w:rPr>
      </w:pPr>
      <w:r>
        <w:rPr>
          <w:rFonts w:hint="eastAsia" w:ascii="Arial" w:hAnsi="Arial" w:cs="Arial"/>
          <w:sz w:val="30"/>
          <w:szCs w:val="30"/>
          <w:lang w:val="en-US" w:eastAsia="zh-CN"/>
        </w:rPr>
        <w:t>en</w:t>
      </w:r>
      <w:r>
        <w:rPr>
          <w:rFonts w:ascii="Arial" w:hAnsi="Arial" w:cs="Arial"/>
          <w:sz w:val="30"/>
          <w:szCs w:val="30"/>
        </w:rPr>
        <w:t>.jiguo.net</w:t>
      </w:r>
    </w:p>
    <w:p>
      <w:pPr>
        <w:spacing w:line="480" w:lineRule="auto"/>
        <w:jc w:val="center"/>
        <w:rPr>
          <w:rFonts w:ascii="Arial" w:hAnsi="Arial" w:cs="Arial"/>
          <w:sz w:val="24"/>
        </w:rPr>
      </w:pPr>
    </w:p>
    <w:p>
      <w:pPr>
        <w:rPr>
          <w:rFonts w:ascii="Arial" w:hAnsi="Arial" w:cs="Arial"/>
        </w:rPr>
      </w:pPr>
      <w:r>
        <w:rPr>
          <w:rFonts w:ascii="Arial" w:hAnsi="Arial" w:cs="Arial"/>
        </w:rPr>
        <w:drawing>
          <wp:anchor distT="0" distB="0" distL="114300" distR="114300" simplePos="0" relativeHeight="251677696" behindDoc="0" locked="0" layoutInCell="1" allowOverlap="1">
            <wp:simplePos x="0" y="0"/>
            <wp:positionH relativeFrom="column">
              <wp:posOffset>3810</wp:posOffset>
            </wp:positionH>
            <wp:positionV relativeFrom="paragraph">
              <wp:posOffset>116840</wp:posOffset>
            </wp:positionV>
            <wp:extent cx="5274310" cy="5274310"/>
            <wp:effectExtent l="0" t="0" r="0" b="0"/>
            <wp:wrapSquare wrapText="bothSides"/>
            <wp:docPr id="13" name="图片 13" descr="说明: C:\Users\Jinpeng Wang\Desktop\aaron wang\sale markets\继国图片整理\实景展示\工厂图\修图\IMG_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说明: C:\Users\Jinpeng Wang\Desktop\aaron wang\sale markets\继国图片整理\实景展示\工厂图\修图\IMG_88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anchor>
        </w:drawing>
      </w:r>
    </w:p>
    <w:p>
      <w:pPr>
        <w:pStyle w:val="19"/>
        <w:rPr>
          <w:rFonts w:ascii="Arial" w:hAnsi="Arial" w:eastAsia="宋体" w:cs="Arial"/>
        </w:rPr>
      </w:pPr>
      <w:r>
        <w:rPr>
          <w:rFonts w:ascii="Arial" w:hAnsi="Arial" w:cs="Arial"/>
        </w:rPr>
        <w:drawing>
          <wp:anchor distT="57150" distB="57150" distL="57150" distR="57150" simplePos="0" relativeHeight="251674624" behindDoc="0" locked="0" layoutInCell="1" allowOverlap="1">
            <wp:simplePos x="0" y="0"/>
            <wp:positionH relativeFrom="column">
              <wp:posOffset>2719070</wp:posOffset>
            </wp:positionH>
            <wp:positionV relativeFrom="line">
              <wp:posOffset>340995</wp:posOffset>
            </wp:positionV>
            <wp:extent cx="1304925" cy="178943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04925" cy="1789430"/>
                    </a:xfrm>
                    <a:prstGeom prst="rect">
                      <a:avLst/>
                    </a:prstGeom>
                    <a:noFill/>
                    <a:ln>
                      <a:noFill/>
                    </a:ln>
                  </pic:spPr>
                </pic:pic>
              </a:graphicData>
            </a:graphic>
          </wp:anchor>
        </w:drawing>
      </w:r>
      <w:r>
        <w:rPr>
          <w:rFonts w:ascii="Arial" w:hAnsi="Arial" w:cs="Arial"/>
        </w:rPr>
        <w:drawing>
          <wp:anchor distT="57150" distB="57150" distL="57150" distR="57150" simplePos="0" relativeHeight="251673600" behindDoc="0" locked="0" layoutInCell="1" allowOverlap="1">
            <wp:simplePos x="0" y="0"/>
            <wp:positionH relativeFrom="column">
              <wp:posOffset>1349375</wp:posOffset>
            </wp:positionH>
            <wp:positionV relativeFrom="line">
              <wp:posOffset>412115</wp:posOffset>
            </wp:positionV>
            <wp:extent cx="1200150" cy="171450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200150" cy="1714500"/>
                    </a:xfrm>
                    <a:prstGeom prst="rect">
                      <a:avLst/>
                    </a:prstGeom>
                    <a:noFill/>
                    <a:ln>
                      <a:noFill/>
                    </a:ln>
                  </pic:spPr>
                </pic:pic>
              </a:graphicData>
            </a:graphic>
          </wp:anchor>
        </w:drawing>
      </w:r>
      <w:r>
        <w:rPr>
          <w:rFonts w:ascii="Arial" w:hAnsi="Arial" w:cs="Arial"/>
        </w:rPr>
        <w:drawing>
          <wp:anchor distT="57150" distB="57150" distL="57150" distR="57150" simplePos="0" relativeHeight="251676672" behindDoc="0" locked="0" layoutInCell="1" allowOverlap="1">
            <wp:simplePos x="0" y="0"/>
            <wp:positionH relativeFrom="column">
              <wp:posOffset>4076700</wp:posOffset>
            </wp:positionH>
            <wp:positionV relativeFrom="line">
              <wp:posOffset>340995</wp:posOffset>
            </wp:positionV>
            <wp:extent cx="1308100" cy="181737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08100" cy="1817370"/>
                    </a:xfrm>
                    <a:prstGeom prst="rect">
                      <a:avLst/>
                    </a:prstGeom>
                    <a:noFill/>
                    <a:ln>
                      <a:noFill/>
                    </a:ln>
                  </pic:spPr>
                </pic:pic>
              </a:graphicData>
            </a:graphic>
          </wp:anchor>
        </w:drawing>
      </w:r>
      <w:r>
        <w:rPr>
          <w:rFonts w:ascii="Arial" w:hAnsi="Arial" w:cs="Arial"/>
        </w:rPr>
        <w:drawing>
          <wp:anchor distT="57150" distB="57150" distL="57150" distR="57150" simplePos="0" relativeHeight="251675648" behindDoc="0" locked="0" layoutInCell="1" allowOverlap="1">
            <wp:simplePos x="0" y="0"/>
            <wp:positionH relativeFrom="column">
              <wp:posOffset>3810</wp:posOffset>
            </wp:positionH>
            <wp:positionV relativeFrom="line">
              <wp:posOffset>405765</wp:posOffset>
            </wp:positionV>
            <wp:extent cx="1155700" cy="1714500"/>
            <wp:effectExtent l="19050" t="19050" r="635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155700" cy="1714500"/>
                    </a:xfrm>
                    <a:prstGeom prst="rect">
                      <a:avLst/>
                    </a:prstGeom>
                    <a:noFill/>
                    <a:ln w="9525">
                      <a:solidFill>
                        <a:srgbClr val="4F81BD"/>
                      </a:solidFill>
                      <a:round/>
                    </a:ln>
                  </pic:spPr>
                </pic:pic>
              </a:graphicData>
            </a:graphic>
          </wp:anchor>
        </w:drawing>
      </w:r>
    </w:p>
    <w:p>
      <w:pPr>
        <w:jc w:val="center"/>
        <w:rPr>
          <w:rFonts w:ascii="Arial" w:hAnsi="Arial" w:cs="Arial"/>
          <w:b/>
          <w:sz w:val="44"/>
          <w:szCs w:val="44"/>
        </w:rPr>
      </w:pPr>
    </w:p>
    <w:p>
      <w:pPr>
        <w:jc w:val="center"/>
        <w:rPr>
          <w:rFonts w:ascii="Arial" w:hAnsi="Arial" w:cs="Arial"/>
          <w:b/>
          <w:sz w:val="44"/>
          <w:szCs w:val="44"/>
        </w:rPr>
      </w:pPr>
      <w:r>
        <w:rPr>
          <w:rFonts w:ascii="Arial" w:hAnsi="Arial" w:cs="Arial"/>
          <w:b/>
          <w:sz w:val="44"/>
          <w:szCs w:val="44"/>
        </w:rPr>
        <w:t>Contents</w:t>
      </w:r>
    </w:p>
    <w:p>
      <w:pPr>
        <w:jc w:val="left"/>
        <w:rPr>
          <w:rFonts w:ascii="Arial" w:hAnsi="Arial" w:cs="Arial"/>
          <w:b/>
          <w:bCs w:val="0"/>
          <w:sz w:val="44"/>
          <w:szCs w:val="44"/>
        </w:rPr>
      </w:pPr>
    </w:p>
    <w:p>
      <w:pPr>
        <w:pStyle w:val="16"/>
        <w:numPr>
          <w:ilvl w:val="0"/>
          <w:numId w:val="1"/>
        </w:numPr>
        <w:spacing w:line="360" w:lineRule="auto"/>
        <w:ind w:firstLineChars="0"/>
        <w:jc w:val="left"/>
        <w:rPr>
          <w:rFonts w:ascii="Arial" w:hAnsi="Arial" w:cs="Arial"/>
          <w:b/>
          <w:bCs w:val="0"/>
          <w:sz w:val="28"/>
          <w:szCs w:val="28"/>
        </w:rPr>
      </w:pPr>
      <w:r>
        <w:rPr>
          <w:rFonts w:ascii="Arial" w:hAnsi="Arial" w:eastAsia="楷体_GB2312" w:cs="Arial"/>
          <w:b/>
          <w:bCs w:val="0"/>
          <w:sz w:val="28"/>
          <w:szCs w:val="28"/>
        </w:rPr>
        <w:t xml:space="preserve">Company Profile  </w:t>
      </w:r>
    </w:p>
    <w:p>
      <w:pPr>
        <w:pStyle w:val="16"/>
        <w:numPr>
          <w:ilvl w:val="0"/>
          <w:numId w:val="1"/>
        </w:numPr>
        <w:spacing w:line="360" w:lineRule="auto"/>
        <w:ind w:firstLineChars="0"/>
        <w:jc w:val="left"/>
        <w:rPr>
          <w:rFonts w:ascii="Arial" w:hAnsi="Arial" w:cs="Arial"/>
          <w:b/>
          <w:bCs w:val="0"/>
          <w:sz w:val="28"/>
          <w:szCs w:val="28"/>
        </w:rPr>
      </w:pPr>
      <w:r>
        <w:rPr>
          <w:rFonts w:hint="eastAsia" w:ascii="Arial" w:hAnsi="Arial" w:cs="Arial"/>
          <w:b/>
          <w:bCs w:val="0"/>
          <w:sz w:val="28"/>
          <w:szCs w:val="28"/>
          <w:lang w:val="en-US" w:eastAsia="zh-CN"/>
        </w:rPr>
        <w:t xml:space="preserve">Details </w:t>
      </w:r>
      <w:r>
        <w:rPr>
          <w:rFonts w:ascii="Arial" w:hAnsi="Arial" w:cs="Arial"/>
          <w:b/>
          <w:bCs w:val="0"/>
          <w:sz w:val="28"/>
          <w:szCs w:val="28"/>
        </w:rPr>
        <w:t>Specifications</w:t>
      </w:r>
    </w:p>
    <w:p>
      <w:pPr>
        <w:pStyle w:val="16"/>
        <w:numPr>
          <w:ilvl w:val="0"/>
          <w:numId w:val="1"/>
        </w:numPr>
        <w:spacing w:line="360" w:lineRule="auto"/>
        <w:ind w:firstLineChars="0"/>
        <w:jc w:val="left"/>
        <w:rPr>
          <w:rFonts w:ascii="Arial" w:hAnsi="Arial" w:cs="Arial"/>
          <w:b/>
          <w:bCs w:val="0"/>
          <w:sz w:val="28"/>
          <w:szCs w:val="28"/>
        </w:rPr>
      </w:pPr>
      <w:r>
        <w:rPr>
          <w:rFonts w:ascii="Arial" w:hAnsi="Arial" w:cs="Arial"/>
          <w:b/>
          <w:bCs w:val="0"/>
          <w:sz w:val="28"/>
          <w:szCs w:val="28"/>
        </w:rPr>
        <w:t>Configuration Information</w:t>
      </w:r>
    </w:p>
    <w:p>
      <w:pPr>
        <w:pStyle w:val="16"/>
        <w:numPr>
          <w:ilvl w:val="0"/>
          <w:numId w:val="1"/>
        </w:numPr>
        <w:spacing w:line="360" w:lineRule="auto"/>
        <w:ind w:firstLineChars="0"/>
        <w:jc w:val="left"/>
        <w:rPr>
          <w:rFonts w:ascii="Arial" w:hAnsi="Arial" w:cs="Arial"/>
          <w:b/>
          <w:bCs w:val="0"/>
          <w:sz w:val="28"/>
          <w:szCs w:val="28"/>
        </w:rPr>
      </w:pPr>
      <w:r>
        <w:rPr>
          <w:rFonts w:ascii="Arial" w:hAnsi="Arial" w:cs="Arial"/>
          <w:b/>
          <w:bCs w:val="0"/>
          <w:sz w:val="28"/>
          <w:szCs w:val="28"/>
        </w:rPr>
        <w:t xml:space="preserve">Product Introduce   </w:t>
      </w:r>
    </w:p>
    <w:p>
      <w:pPr>
        <w:pStyle w:val="16"/>
        <w:numPr>
          <w:ilvl w:val="0"/>
          <w:numId w:val="2"/>
        </w:numPr>
        <w:spacing w:line="360" w:lineRule="auto"/>
        <w:ind w:firstLineChars="0"/>
        <w:jc w:val="left"/>
        <w:rPr>
          <w:rFonts w:ascii="Arial" w:hAnsi="Arial" w:cs="Arial"/>
          <w:b/>
          <w:bCs w:val="0"/>
          <w:sz w:val="24"/>
        </w:rPr>
      </w:pPr>
      <w:r>
        <w:rPr>
          <w:rFonts w:ascii="Arial" w:hAnsi="Arial" w:cs="Arial"/>
          <w:b/>
          <w:bCs w:val="0"/>
          <w:sz w:val="24"/>
        </w:rPr>
        <w:t xml:space="preserve">Cutting Parts  </w:t>
      </w:r>
    </w:p>
    <w:p>
      <w:pPr>
        <w:pStyle w:val="16"/>
        <w:numPr>
          <w:ilvl w:val="0"/>
          <w:numId w:val="2"/>
        </w:numPr>
        <w:spacing w:line="360" w:lineRule="auto"/>
        <w:ind w:firstLineChars="0"/>
        <w:jc w:val="left"/>
        <w:rPr>
          <w:rFonts w:ascii="Arial" w:hAnsi="Arial" w:cs="Arial"/>
          <w:b/>
          <w:bCs w:val="0"/>
          <w:sz w:val="24"/>
        </w:rPr>
      </w:pPr>
      <w:r>
        <w:rPr>
          <w:rFonts w:ascii="Arial" w:hAnsi="Arial" w:cs="Arial"/>
          <w:b/>
          <w:bCs w:val="0"/>
          <w:sz w:val="24"/>
        </w:rPr>
        <w:t xml:space="preserve">Standard Parts </w:t>
      </w:r>
    </w:p>
    <w:p>
      <w:pPr>
        <w:pStyle w:val="16"/>
        <w:numPr>
          <w:ilvl w:val="0"/>
          <w:numId w:val="2"/>
        </w:numPr>
        <w:spacing w:line="360" w:lineRule="auto"/>
        <w:ind w:firstLineChars="0"/>
        <w:jc w:val="left"/>
        <w:rPr>
          <w:rFonts w:ascii="Arial" w:hAnsi="Arial" w:cs="Arial"/>
          <w:b/>
          <w:bCs w:val="0"/>
          <w:sz w:val="24"/>
        </w:rPr>
      </w:pPr>
      <w:r>
        <w:rPr>
          <w:rFonts w:ascii="Arial" w:hAnsi="Arial" w:cs="Arial"/>
          <w:b/>
          <w:bCs w:val="0"/>
          <w:sz w:val="24"/>
        </w:rPr>
        <w:t xml:space="preserve">Electrical Parts  </w:t>
      </w:r>
    </w:p>
    <w:p>
      <w:pPr>
        <w:pStyle w:val="16"/>
        <w:numPr>
          <w:ilvl w:val="0"/>
          <w:numId w:val="2"/>
        </w:numPr>
        <w:spacing w:line="360" w:lineRule="auto"/>
        <w:ind w:firstLineChars="0"/>
        <w:jc w:val="left"/>
        <w:rPr>
          <w:rFonts w:ascii="Arial" w:hAnsi="Arial" w:cs="Arial"/>
          <w:b/>
          <w:bCs w:val="0"/>
          <w:sz w:val="24"/>
        </w:rPr>
      </w:pPr>
      <w:r>
        <w:rPr>
          <w:rFonts w:ascii="Arial" w:hAnsi="Arial" w:cs="Arial"/>
          <w:b/>
          <w:bCs w:val="0"/>
          <w:sz w:val="24"/>
        </w:rPr>
        <w:t xml:space="preserve">Standards for Assembling </w:t>
      </w:r>
    </w:p>
    <w:p>
      <w:pPr>
        <w:pStyle w:val="16"/>
        <w:numPr>
          <w:ilvl w:val="0"/>
          <w:numId w:val="2"/>
        </w:numPr>
        <w:spacing w:line="360" w:lineRule="auto"/>
        <w:ind w:firstLineChars="0"/>
        <w:jc w:val="left"/>
        <w:rPr>
          <w:rFonts w:ascii="Arial" w:hAnsi="Arial" w:cs="Arial"/>
          <w:b/>
          <w:bCs w:val="0"/>
          <w:sz w:val="24"/>
        </w:rPr>
      </w:pPr>
      <w:r>
        <w:rPr>
          <w:rFonts w:ascii="Arial" w:hAnsi="Arial" w:cs="Arial"/>
          <w:b/>
          <w:bCs w:val="0"/>
          <w:sz w:val="24"/>
        </w:rPr>
        <w:t xml:space="preserve">Human Culture Principle </w:t>
      </w:r>
    </w:p>
    <w:p>
      <w:pPr>
        <w:pStyle w:val="16"/>
        <w:numPr>
          <w:ilvl w:val="0"/>
          <w:numId w:val="1"/>
        </w:numPr>
        <w:spacing w:line="360" w:lineRule="auto"/>
        <w:ind w:firstLineChars="0"/>
        <w:jc w:val="left"/>
        <w:rPr>
          <w:rFonts w:ascii="Arial" w:hAnsi="Arial" w:cs="Arial"/>
          <w:b/>
          <w:bCs w:val="0"/>
          <w:sz w:val="28"/>
          <w:szCs w:val="28"/>
        </w:rPr>
      </w:pPr>
      <w:r>
        <w:rPr>
          <w:rFonts w:ascii="Arial" w:hAnsi="Arial" w:cs="Arial"/>
          <w:b/>
          <w:bCs w:val="0"/>
          <w:sz w:val="28"/>
          <w:szCs w:val="28"/>
        </w:rPr>
        <w:t xml:space="preserve">Description of the Entire Product  </w:t>
      </w:r>
    </w:p>
    <w:p>
      <w:pPr>
        <w:pStyle w:val="16"/>
        <w:numPr>
          <w:ilvl w:val="0"/>
          <w:numId w:val="3"/>
        </w:numPr>
        <w:spacing w:line="360" w:lineRule="auto"/>
        <w:ind w:firstLineChars="0"/>
        <w:jc w:val="left"/>
        <w:rPr>
          <w:rFonts w:ascii="Arial" w:hAnsi="Arial" w:cs="Arial"/>
          <w:b/>
          <w:bCs w:val="0"/>
          <w:sz w:val="24"/>
        </w:rPr>
      </w:pPr>
      <w:r>
        <w:rPr>
          <w:rFonts w:ascii="Arial" w:hAnsi="Arial" w:cs="Arial"/>
          <w:b/>
          <w:bCs w:val="0"/>
          <w:sz w:val="24"/>
        </w:rPr>
        <w:t xml:space="preserve">Paper Feeding Unit and Paper Conveying Unit </w:t>
      </w:r>
    </w:p>
    <w:p>
      <w:pPr>
        <w:pStyle w:val="16"/>
        <w:numPr>
          <w:ilvl w:val="0"/>
          <w:numId w:val="3"/>
        </w:numPr>
        <w:spacing w:line="360" w:lineRule="auto"/>
        <w:ind w:firstLineChars="0"/>
        <w:jc w:val="left"/>
        <w:rPr>
          <w:rFonts w:ascii="Arial" w:hAnsi="Arial" w:cs="Arial"/>
          <w:b/>
          <w:bCs w:val="0"/>
          <w:sz w:val="24"/>
        </w:rPr>
      </w:pPr>
      <w:r>
        <w:rPr>
          <w:rFonts w:ascii="Arial" w:hAnsi="Arial" w:cs="Arial"/>
          <w:b/>
          <w:bCs w:val="0"/>
          <w:sz w:val="24"/>
        </w:rPr>
        <w:t xml:space="preserve">Die-cutting Unit </w:t>
      </w:r>
    </w:p>
    <w:p>
      <w:pPr>
        <w:pStyle w:val="16"/>
        <w:numPr>
          <w:ilvl w:val="0"/>
          <w:numId w:val="3"/>
        </w:numPr>
        <w:spacing w:line="360" w:lineRule="auto"/>
        <w:ind w:firstLineChars="0"/>
        <w:jc w:val="left"/>
        <w:rPr>
          <w:rFonts w:ascii="Arial" w:hAnsi="Arial" w:cs="Arial"/>
          <w:b/>
          <w:bCs w:val="0"/>
          <w:sz w:val="24"/>
        </w:rPr>
      </w:pPr>
      <w:r>
        <w:rPr>
          <w:rFonts w:ascii="Arial" w:hAnsi="Arial" w:cs="Arial"/>
          <w:b/>
          <w:bCs w:val="0"/>
          <w:sz w:val="24"/>
        </w:rPr>
        <w:t xml:space="preserve">Paper Collecting Unit  </w:t>
      </w:r>
    </w:p>
    <w:p>
      <w:pPr>
        <w:pStyle w:val="16"/>
        <w:numPr>
          <w:ilvl w:val="0"/>
          <w:numId w:val="3"/>
        </w:numPr>
        <w:spacing w:line="360" w:lineRule="auto"/>
        <w:ind w:firstLineChars="0"/>
        <w:jc w:val="left"/>
        <w:rPr>
          <w:rFonts w:ascii="Arial" w:hAnsi="Arial" w:cs="Arial"/>
          <w:b/>
          <w:bCs w:val="0"/>
          <w:sz w:val="24"/>
        </w:rPr>
      </w:pPr>
      <w:r>
        <w:rPr>
          <w:rFonts w:ascii="Arial" w:hAnsi="Arial" w:cs="Arial"/>
          <w:b/>
          <w:bCs w:val="0"/>
          <w:sz w:val="24"/>
        </w:rPr>
        <w:t xml:space="preserve">Electrical Control Unit  </w:t>
      </w:r>
    </w:p>
    <w:p>
      <w:pPr>
        <w:pStyle w:val="16"/>
        <w:numPr>
          <w:ilvl w:val="0"/>
          <w:numId w:val="1"/>
        </w:numPr>
        <w:spacing w:line="360" w:lineRule="auto"/>
        <w:ind w:firstLineChars="0"/>
        <w:jc w:val="left"/>
        <w:rPr>
          <w:rFonts w:ascii="Arial" w:hAnsi="Arial" w:cs="Arial"/>
          <w:b/>
          <w:bCs w:val="0"/>
          <w:sz w:val="28"/>
          <w:szCs w:val="28"/>
        </w:rPr>
      </w:pPr>
      <w:r>
        <w:rPr>
          <w:rFonts w:hint="eastAsia" w:ascii="Arial" w:hAnsi="Arial" w:cs="Arial"/>
          <w:b/>
          <w:bCs w:val="0"/>
          <w:sz w:val="28"/>
          <w:szCs w:val="28"/>
          <w:lang w:val="en-US" w:eastAsia="zh-CN"/>
        </w:rPr>
        <w:t>Machine Videos Link</w:t>
      </w:r>
    </w:p>
    <w:p>
      <w:pPr>
        <w:pStyle w:val="16"/>
        <w:numPr>
          <w:ilvl w:val="0"/>
          <w:numId w:val="1"/>
        </w:numPr>
        <w:spacing w:line="360" w:lineRule="auto"/>
        <w:ind w:firstLineChars="0"/>
        <w:jc w:val="left"/>
        <w:rPr>
          <w:rFonts w:ascii="Arial" w:hAnsi="Arial" w:cs="Arial"/>
          <w:b/>
          <w:bCs w:val="0"/>
          <w:sz w:val="28"/>
          <w:szCs w:val="28"/>
        </w:rPr>
      </w:pPr>
      <w:r>
        <w:rPr>
          <w:rFonts w:ascii="Arial" w:hAnsi="Arial" w:cs="Arial"/>
          <w:b/>
          <w:bCs w:val="0"/>
          <w:sz w:val="28"/>
          <w:szCs w:val="28"/>
        </w:rPr>
        <w:t xml:space="preserve">Accessories </w:t>
      </w:r>
    </w:p>
    <w:p>
      <w:pPr>
        <w:pStyle w:val="16"/>
        <w:numPr>
          <w:ilvl w:val="0"/>
          <w:numId w:val="4"/>
        </w:numPr>
        <w:spacing w:line="360" w:lineRule="auto"/>
        <w:ind w:firstLineChars="0"/>
        <w:jc w:val="left"/>
        <w:rPr>
          <w:rFonts w:ascii="Arial" w:hAnsi="Arial" w:cs="Arial"/>
          <w:b/>
          <w:bCs w:val="0"/>
          <w:sz w:val="24"/>
        </w:rPr>
      </w:pPr>
      <w:r>
        <w:rPr>
          <w:rFonts w:ascii="Arial" w:hAnsi="Arial" w:cs="Arial"/>
          <w:b/>
          <w:bCs w:val="0"/>
          <w:sz w:val="24"/>
        </w:rPr>
        <w:t xml:space="preserve">Accompanying documents </w:t>
      </w:r>
    </w:p>
    <w:p>
      <w:pPr>
        <w:pStyle w:val="16"/>
        <w:numPr>
          <w:ilvl w:val="0"/>
          <w:numId w:val="4"/>
        </w:numPr>
        <w:spacing w:line="360" w:lineRule="auto"/>
        <w:ind w:firstLineChars="0"/>
        <w:jc w:val="left"/>
        <w:rPr>
          <w:rFonts w:ascii="Arial" w:hAnsi="Arial" w:cs="Arial"/>
          <w:b/>
          <w:bCs w:val="0"/>
          <w:sz w:val="24"/>
        </w:rPr>
      </w:pPr>
      <w:r>
        <w:rPr>
          <w:rFonts w:ascii="Arial" w:hAnsi="Arial" w:cs="Arial"/>
          <w:b/>
          <w:bCs w:val="0"/>
          <w:sz w:val="24"/>
        </w:rPr>
        <w:t xml:space="preserve">Accompanying tools  </w:t>
      </w:r>
    </w:p>
    <w:p>
      <w:pPr>
        <w:pStyle w:val="16"/>
        <w:numPr>
          <w:ilvl w:val="0"/>
          <w:numId w:val="4"/>
        </w:numPr>
        <w:spacing w:line="360" w:lineRule="auto"/>
        <w:ind w:firstLineChars="0"/>
        <w:jc w:val="left"/>
        <w:rPr>
          <w:rFonts w:ascii="Arial" w:hAnsi="Arial" w:cs="Arial"/>
          <w:b/>
          <w:bCs w:val="0"/>
          <w:sz w:val="24"/>
        </w:rPr>
      </w:pPr>
      <w:r>
        <w:rPr>
          <w:rFonts w:ascii="Arial" w:hAnsi="Arial" w:cs="Arial"/>
          <w:b/>
          <w:bCs w:val="0"/>
          <w:sz w:val="24"/>
        </w:rPr>
        <w:t>Additional accessories and consumable spare</w:t>
      </w:r>
      <w:r>
        <w:rPr>
          <w:rFonts w:hint="eastAsia" w:ascii="Arial" w:hAnsi="Arial" w:cs="Arial"/>
          <w:b/>
          <w:bCs w:val="0"/>
          <w:sz w:val="24"/>
          <w:lang w:val="en-US" w:eastAsia="zh-CN"/>
        </w:rPr>
        <w:t>s</w:t>
      </w:r>
    </w:p>
    <w:p>
      <w:pPr>
        <w:pStyle w:val="16"/>
        <w:numPr>
          <w:numId w:val="0"/>
        </w:numPr>
        <w:spacing w:line="360" w:lineRule="auto"/>
        <w:ind w:leftChars="0"/>
        <w:jc w:val="left"/>
        <w:rPr>
          <w:rFonts w:hint="default" w:ascii="Arial" w:hAnsi="Arial" w:cs="Arial"/>
          <w:b/>
          <w:bCs w:val="0"/>
          <w:sz w:val="24"/>
          <w:szCs w:val="22"/>
        </w:rPr>
      </w:pPr>
      <w:r>
        <w:rPr>
          <w:rFonts w:hint="eastAsia" w:ascii="Arial" w:hAnsi="Arial" w:cs="Arial"/>
          <w:b/>
          <w:bCs w:val="0"/>
          <w:sz w:val="28"/>
          <w:szCs w:val="28"/>
          <w:lang w:val="en-US" w:eastAsia="zh-CN"/>
        </w:rPr>
        <w:t>VIII、</w:t>
      </w:r>
      <w:r>
        <w:rPr>
          <w:rFonts w:hint="default" w:ascii="Arial" w:hAnsi="Arial" w:cs="Arial"/>
          <w:b/>
          <w:bCs w:val="0"/>
          <w:sz w:val="28"/>
          <w:szCs w:val="28"/>
        </w:rPr>
        <w:t>After-sales service commitment</w:t>
      </w:r>
    </w:p>
    <w:p>
      <w:pPr>
        <w:pStyle w:val="16"/>
        <w:numPr>
          <w:numId w:val="0"/>
        </w:numPr>
        <w:spacing w:line="360" w:lineRule="auto"/>
        <w:jc w:val="left"/>
        <w:rPr>
          <w:rFonts w:hint="eastAsia" w:ascii="Arial" w:hAnsi="Arial" w:cs="Arial"/>
          <w:b/>
          <w:bCs w:val="0"/>
          <w:sz w:val="24"/>
          <w:lang w:val="en-US" w:eastAsia="zh-CN"/>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pStyle w:val="19"/>
        <w:numPr>
          <w:ilvl w:val="0"/>
          <w:numId w:val="0"/>
        </w:numPr>
        <w:tabs>
          <w:tab w:val="left" w:pos="245"/>
        </w:tabs>
        <w:spacing w:before="312" w:after="312" w:line="480" w:lineRule="auto"/>
        <w:ind w:leftChars="0" w:firstLine="2521" w:firstLineChars="700"/>
        <w:jc w:val="both"/>
        <w:rPr>
          <w:rFonts w:hint="default" w:ascii="Arial" w:hAnsi="Arial" w:eastAsia="Cambria" w:cs="Arial"/>
          <w:b/>
          <w:bCs/>
          <w:sz w:val="28"/>
          <w:szCs w:val="28"/>
        </w:rPr>
      </w:pPr>
      <w:r>
        <w:rPr>
          <w:rFonts w:hint="default" w:ascii="Arial" w:hAnsi="Arial" w:cs="Arial"/>
          <w:b/>
          <w:bCs/>
          <w:sz w:val="36"/>
          <w:szCs w:val="36"/>
        </w:rPr>
        <w:t>Company Profile</w:t>
      </w:r>
    </w:p>
    <w:p>
      <w:pPr>
        <w:pStyle w:val="19"/>
        <w:rPr>
          <w:rFonts w:hint="default" w:ascii="Arial" w:hAnsi="Arial" w:eastAsia="Cambria" w:cs="Arial"/>
          <w:kern w:val="0"/>
          <w:sz w:val="24"/>
          <w:szCs w:val="24"/>
          <w:shd w:val="clear" w:color="auto" w:fill="FFFFFF"/>
        </w:rPr>
      </w:pPr>
      <w:r>
        <w:rPr>
          <w:rFonts w:hint="default" w:ascii="Arial" w:hAnsi="Arial" w:eastAsia="宋体" w:cs="Arial"/>
          <w:b/>
          <w:bCs/>
          <w:sz w:val="28"/>
          <w:szCs w:val="28"/>
        </w:rPr>
        <w:drawing>
          <wp:anchor distT="0" distB="0" distL="114300" distR="114300" simplePos="0" relativeHeight="251719680" behindDoc="1" locked="0" layoutInCell="1" allowOverlap="1">
            <wp:simplePos x="0" y="0"/>
            <wp:positionH relativeFrom="column">
              <wp:posOffset>2609850</wp:posOffset>
            </wp:positionH>
            <wp:positionV relativeFrom="paragraph">
              <wp:posOffset>29845</wp:posOffset>
            </wp:positionV>
            <wp:extent cx="2751455" cy="1878965"/>
            <wp:effectExtent l="0" t="0" r="10795" b="6985"/>
            <wp:wrapNone/>
            <wp:docPr id="15" name="图片 2" descr="152134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1521341300(1)"/>
                    <pic:cNvPicPr>
                      <a:picLocks noChangeAspect="1"/>
                    </pic:cNvPicPr>
                  </pic:nvPicPr>
                  <pic:blipFill>
                    <a:blip r:embed="rId15"/>
                    <a:stretch>
                      <a:fillRect/>
                    </a:stretch>
                  </pic:blipFill>
                  <pic:spPr>
                    <a:xfrm>
                      <a:off x="0" y="0"/>
                      <a:ext cx="2751455" cy="1878965"/>
                    </a:xfrm>
                    <a:prstGeom prst="rect">
                      <a:avLst/>
                    </a:prstGeom>
                    <a:noFill/>
                    <a:ln w="9525">
                      <a:noFill/>
                    </a:ln>
                  </pic:spPr>
                </pic:pic>
              </a:graphicData>
            </a:graphic>
          </wp:anchor>
        </w:drawing>
      </w:r>
      <w:r>
        <w:rPr>
          <w:rFonts w:hint="default" w:ascii="Arial" w:hAnsi="Arial" w:eastAsia="宋体" w:cs="Arial"/>
          <w:b/>
          <w:bCs/>
          <w:sz w:val="28"/>
          <w:szCs w:val="28"/>
        </w:rPr>
        <w:drawing>
          <wp:inline distT="0" distB="0" distL="114300" distR="114300">
            <wp:extent cx="2493645" cy="1874520"/>
            <wp:effectExtent l="0" t="0" r="1905" b="11430"/>
            <wp:docPr id="4" name="图片 1" descr="1521341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1521341374(1)"/>
                    <pic:cNvPicPr>
                      <a:picLocks noChangeAspect="1"/>
                    </pic:cNvPicPr>
                  </pic:nvPicPr>
                  <pic:blipFill>
                    <a:blip r:embed="rId16"/>
                    <a:stretch>
                      <a:fillRect/>
                    </a:stretch>
                  </pic:blipFill>
                  <pic:spPr>
                    <a:xfrm>
                      <a:off x="0" y="0"/>
                      <a:ext cx="2493645" cy="1874520"/>
                    </a:xfrm>
                    <a:prstGeom prst="rect">
                      <a:avLst/>
                    </a:prstGeom>
                    <a:noFill/>
                    <a:ln w="9525">
                      <a:noFill/>
                    </a:ln>
                  </pic:spPr>
                </pic:pic>
              </a:graphicData>
            </a:graphic>
          </wp:inline>
        </w:drawing>
      </w:r>
      <w:r>
        <w:rPr>
          <w:rFonts w:hint="default" w:ascii="Arial" w:hAnsi="Arial" w:eastAsia="宋体" w:cs="Arial"/>
          <w:b/>
          <w:bCs/>
          <w:sz w:val="28"/>
          <w:szCs w:val="28"/>
          <w:lang w:val="en-US" w:eastAsia="zh-CN"/>
        </w:rPr>
        <w:t xml:space="preserve"> </w:t>
      </w:r>
    </w:p>
    <w:p>
      <w:pPr>
        <w:pStyle w:val="19"/>
        <w:spacing w:after="240" w:line="360" w:lineRule="auto"/>
        <w:ind w:firstLine="480"/>
        <w:rPr>
          <w:rFonts w:hint="default" w:ascii="Arial" w:hAnsi="Arial" w:eastAsia="Cambria" w:cs="Arial"/>
          <w:kern w:val="0"/>
          <w:sz w:val="24"/>
          <w:szCs w:val="24"/>
        </w:rPr>
      </w:pPr>
      <w:r>
        <w:rPr>
          <w:rFonts w:hint="default" w:ascii="Arial" w:hAnsi="Arial" w:eastAsia="Cambria" w:cs="Arial"/>
          <w:kern w:val="0"/>
          <w:sz w:val="24"/>
          <w:szCs w:val="24"/>
          <w:shd w:val="clear" w:color="auto" w:fill="FFFFFF"/>
        </w:rPr>
        <w:t>T</w:t>
      </w:r>
      <w:r>
        <w:rPr>
          <w:rFonts w:hint="default" w:ascii="Arial" w:hAnsi="Arial" w:eastAsia="Cambria" w:cs="Arial"/>
          <w:sz w:val="24"/>
          <w:szCs w:val="24"/>
        </w:rPr>
        <w:t>angshan</w:t>
      </w:r>
      <w:r>
        <w:rPr>
          <w:rFonts w:hint="default" w:ascii="Arial" w:hAnsi="Arial" w:eastAsia="Cambria" w:cs="Arial"/>
          <w:sz w:val="24"/>
          <w:szCs w:val="24"/>
        </w:rPr>
        <w:fldChar w:fldCharType="begin"/>
      </w:r>
      <w:r>
        <w:rPr>
          <w:rFonts w:hint="default" w:ascii="Arial" w:hAnsi="Arial" w:eastAsia="Cambria" w:cs="Arial"/>
          <w:sz w:val="24"/>
          <w:szCs w:val="24"/>
        </w:rPr>
        <w:instrText xml:space="preserve"> HYPERLINK "en.jiguo.net" </w:instrText>
      </w:r>
      <w:r>
        <w:rPr>
          <w:rFonts w:hint="default" w:ascii="Arial" w:hAnsi="Arial" w:eastAsia="Cambria" w:cs="Arial"/>
          <w:sz w:val="24"/>
          <w:szCs w:val="24"/>
        </w:rPr>
        <w:fldChar w:fldCharType="separate"/>
      </w:r>
      <w:r>
        <w:rPr>
          <w:rStyle w:val="8"/>
          <w:rFonts w:hint="default" w:ascii="Arial" w:hAnsi="Arial" w:eastAsia="Cambria" w:cs="Arial"/>
          <w:sz w:val="24"/>
          <w:szCs w:val="24"/>
        </w:rPr>
        <w:t xml:space="preserve"> J</w:t>
      </w:r>
      <w:r>
        <w:rPr>
          <w:rStyle w:val="8"/>
          <w:rFonts w:hint="default" w:ascii="Arial" w:hAnsi="Arial" w:eastAsia="宋体" w:cs="Arial"/>
          <w:sz w:val="24"/>
          <w:szCs w:val="24"/>
          <w:lang w:val="en-US" w:eastAsia="zh-CN"/>
        </w:rPr>
        <w:t>IGUO</w:t>
      </w:r>
      <w:r>
        <w:rPr>
          <w:rFonts w:hint="default" w:ascii="Arial" w:hAnsi="Arial" w:eastAsia="Cambria" w:cs="Arial"/>
          <w:sz w:val="24"/>
          <w:szCs w:val="24"/>
        </w:rPr>
        <w:fldChar w:fldCharType="end"/>
      </w:r>
      <w:r>
        <w:rPr>
          <w:rFonts w:hint="default" w:ascii="Arial" w:hAnsi="Arial" w:eastAsia="Cambria" w:cs="Arial"/>
          <w:sz w:val="24"/>
          <w:szCs w:val="24"/>
        </w:rPr>
        <w:t xml:space="preserve"> printing machinery Co., LTD., founded in 1996, is a high-tech enterprise started jointly by a number of senior engineers, and is located in the central area of YuTian County within the golden triangle economic zone consisted by Beijing, Tianjin and Tangshan city with 42.81 mu area covered. Our company has a technical team consisting of 160 elite personnel who contribute to our strong technical power, high level skills of design, assembly and manufacturing, perfect management system and advanced processing and testing equipment. Our company is specialized in production of post-print paper packaging equipment, and has established long-term scientific cooperation for die-cutting machine schemes with the Beijing Institute of Graphic Communication. The company is a modern enterprise incorporating the design, research and development, sales and service. There are two subsidiaries, respectively engaged in machinery parts processing and other printing equipment manufacturing, such as creasing matrix, etc. </w:t>
      </w:r>
    </w:p>
    <w:p>
      <w:pPr>
        <w:pStyle w:val="19"/>
        <w:spacing w:after="240" w:line="360" w:lineRule="auto"/>
        <w:ind w:firstLine="420"/>
        <w:rPr>
          <w:rFonts w:hint="default" w:ascii="Arial" w:hAnsi="Arial" w:eastAsia="Cambria" w:cs="Arial"/>
          <w:sz w:val="24"/>
          <w:szCs w:val="24"/>
        </w:rPr>
      </w:pPr>
      <w:r>
        <w:rPr>
          <w:rFonts w:hint="default" w:ascii="Arial" w:hAnsi="Arial" w:eastAsia="Cambria" w:cs="Arial"/>
          <w:sz w:val="24"/>
          <w:szCs w:val="24"/>
        </w:rPr>
        <w:t>Our company adheres to the ideas "Technology boosts enterprise” and "Create first-class products". Advanced management concepts and ideas regarding talents as the base, technology as the soul, quality as the foundation, brand as the flag, marketing as the power and service as the source of the company, contributes to rapid development of our enterprise. Our products have passed the ISO9001 quality certification and the CE certification. We are now mainly producing MY</w:t>
      </w:r>
      <w:r>
        <w:rPr>
          <w:rFonts w:hint="default" w:ascii="Arial" w:hAnsi="Arial" w:eastAsia="宋体" w:cs="Arial"/>
          <w:sz w:val="24"/>
          <w:szCs w:val="24"/>
          <w:lang w:val="en-US" w:eastAsia="zh-CN"/>
        </w:rPr>
        <w:t>-</w:t>
      </w:r>
      <w:r>
        <w:rPr>
          <w:rFonts w:hint="default" w:ascii="Arial" w:hAnsi="Arial" w:eastAsia="Cambria" w:cs="Arial"/>
          <w:sz w:val="24"/>
          <w:szCs w:val="24"/>
        </w:rPr>
        <w:t>800</w:t>
      </w:r>
      <w:r>
        <w:rPr>
          <w:rFonts w:hint="default" w:ascii="Arial" w:hAnsi="Arial" w:eastAsia="宋体" w:cs="Arial"/>
          <w:sz w:val="24"/>
          <w:szCs w:val="24"/>
          <w:lang w:val="en-US" w:eastAsia="zh-CN"/>
        </w:rPr>
        <w:t>H</w:t>
      </w:r>
      <w:r>
        <w:rPr>
          <w:rFonts w:hint="default" w:ascii="Arial" w:hAnsi="Arial" w:eastAsia="Cambria" w:cs="Arial"/>
          <w:sz w:val="24"/>
          <w:szCs w:val="24"/>
        </w:rPr>
        <w:t>/</w:t>
      </w:r>
      <w:r>
        <w:rPr>
          <w:rFonts w:hint="default" w:ascii="Arial" w:hAnsi="Arial" w:eastAsia="宋体" w:cs="Arial"/>
          <w:sz w:val="24"/>
          <w:szCs w:val="24"/>
          <w:lang w:val="en-US" w:eastAsia="zh-CN"/>
        </w:rPr>
        <w:t>1060H/</w:t>
      </w:r>
      <w:r>
        <w:rPr>
          <w:rFonts w:hint="default" w:ascii="Arial" w:hAnsi="Arial" w:eastAsia="Cambria" w:cs="Arial"/>
          <w:sz w:val="24"/>
          <w:szCs w:val="24"/>
        </w:rPr>
        <w:t>1080E/1200E</w:t>
      </w:r>
      <w:r>
        <w:rPr>
          <w:rFonts w:hint="default" w:ascii="Arial" w:hAnsi="Arial" w:eastAsia="宋体" w:cs="Arial"/>
          <w:sz w:val="24"/>
          <w:szCs w:val="24"/>
          <w:lang w:val="en-US" w:eastAsia="zh-CN"/>
        </w:rPr>
        <w:t>/1320A/1500A/1680ASQ</w:t>
      </w:r>
      <w:r>
        <w:rPr>
          <w:rFonts w:hint="default" w:ascii="Arial" w:hAnsi="Arial" w:eastAsia="Cambria" w:cs="Arial"/>
          <w:sz w:val="24"/>
          <w:szCs w:val="24"/>
        </w:rPr>
        <w:t xml:space="preserve"> automatic die-cutting and creasing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TMY</w:t>
      </w:r>
      <w:r>
        <w:rPr>
          <w:rFonts w:hint="default" w:ascii="Arial" w:hAnsi="Arial" w:eastAsia="宋体" w:cs="Arial"/>
          <w:sz w:val="24"/>
          <w:szCs w:val="24"/>
          <w:lang w:val="en-US" w:eastAsia="zh-CN"/>
        </w:rPr>
        <w:t>-800H/</w:t>
      </w:r>
      <w:r>
        <w:rPr>
          <w:rFonts w:hint="default" w:ascii="Arial" w:hAnsi="Arial" w:eastAsia="Cambria" w:cs="Arial"/>
          <w:sz w:val="24"/>
          <w:szCs w:val="24"/>
        </w:rPr>
        <w:t>1080</w:t>
      </w:r>
      <w:r>
        <w:rPr>
          <w:rFonts w:hint="default" w:ascii="Arial" w:hAnsi="Arial" w:eastAsia="宋体" w:cs="Arial"/>
          <w:sz w:val="24"/>
          <w:szCs w:val="24"/>
          <w:lang w:val="en-US" w:eastAsia="zh-CN"/>
        </w:rPr>
        <w:t>H/1320H</w:t>
      </w:r>
      <w:r>
        <w:rPr>
          <w:rFonts w:hint="default" w:ascii="Arial" w:hAnsi="Arial" w:eastAsia="Cambria" w:cs="Arial"/>
          <w:sz w:val="24"/>
          <w:szCs w:val="24"/>
        </w:rPr>
        <w:t xml:space="preserve"> automatic die-cutting and foil stamping machine, BMY1320/1500/16</w:t>
      </w:r>
      <w:r>
        <w:rPr>
          <w:rFonts w:hint="default" w:ascii="Arial" w:hAnsi="Arial" w:eastAsia="宋体" w:cs="Arial"/>
          <w:sz w:val="24"/>
          <w:szCs w:val="24"/>
          <w:lang w:val="en-US" w:eastAsia="zh-CN"/>
        </w:rPr>
        <w:t>8</w:t>
      </w:r>
      <w:r>
        <w:rPr>
          <w:rFonts w:hint="default" w:ascii="Arial" w:hAnsi="Arial" w:eastAsia="Cambria" w:cs="Arial"/>
          <w:sz w:val="24"/>
          <w:szCs w:val="24"/>
        </w:rPr>
        <w:t>0</w:t>
      </w:r>
      <w:r>
        <w:rPr>
          <w:rFonts w:hint="default" w:ascii="Arial" w:hAnsi="Arial" w:eastAsia="宋体" w:cs="Arial"/>
          <w:sz w:val="24"/>
          <w:szCs w:val="24"/>
          <w:lang w:val="en-US" w:eastAsia="zh-CN"/>
        </w:rPr>
        <w:t>A</w:t>
      </w:r>
      <w:r>
        <w:rPr>
          <w:rFonts w:hint="default" w:ascii="Arial" w:hAnsi="Arial" w:eastAsia="Cambria" w:cs="Arial"/>
          <w:sz w:val="24"/>
          <w:szCs w:val="24"/>
        </w:rPr>
        <w:t xml:space="preserve"> </w:t>
      </w:r>
      <w:r>
        <w:rPr>
          <w:rFonts w:hint="default" w:ascii="Arial" w:hAnsi="Arial" w:eastAsia="宋体" w:cs="Arial"/>
          <w:sz w:val="24"/>
          <w:szCs w:val="24"/>
          <w:lang w:val="en-US" w:eastAsia="zh-CN"/>
        </w:rPr>
        <w:t>S</w:t>
      </w:r>
      <w:r>
        <w:rPr>
          <w:rFonts w:hint="default" w:ascii="Arial" w:hAnsi="Arial" w:eastAsia="Cambria" w:cs="Arial"/>
          <w:sz w:val="24"/>
          <w:szCs w:val="24"/>
        </w:rPr>
        <w:t>emi-automatic die-cutting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xml:space="preserve"> and</w:t>
      </w:r>
      <w:r>
        <w:rPr>
          <w:rFonts w:hint="default" w:ascii="Arial" w:hAnsi="Arial" w:eastAsia="宋体" w:cs="Arial"/>
          <w:sz w:val="24"/>
          <w:szCs w:val="24"/>
          <w:lang w:val="en-US" w:eastAsia="zh-CN"/>
        </w:rPr>
        <w:t xml:space="preserve"> size </w:t>
      </w:r>
      <w:r>
        <w:rPr>
          <w:rFonts w:hint="default" w:ascii="Arial" w:hAnsi="Arial" w:eastAsia="Cambria" w:cs="Arial"/>
          <w:sz w:val="24"/>
          <w:szCs w:val="24"/>
        </w:rPr>
        <w:t>1300</w:t>
      </w:r>
      <w:r>
        <w:rPr>
          <w:rFonts w:hint="default" w:ascii="Arial" w:hAnsi="Arial" w:eastAsia="宋体" w:cs="Arial"/>
          <w:sz w:val="24"/>
          <w:szCs w:val="24"/>
          <w:lang w:val="en-US" w:eastAsia="zh-CN"/>
        </w:rPr>
        <w:t>/1450/1600（Semi）</w:t>
      </w:r>
      <w:r>
        <w:rPr>
          <w:rFonts w:hint="default" w:ascii="Arial" w:hAnsi="Arial" w:eastAsia="Cambria" w:cs="Arial"/>
          <w:sz w:val="24"/>
          <w:szCs w:val="24"/>
        </w:rPr>
        <w:t xml:space="preserve">automatic </w:t>
      </w:r>
      <w:r>
        <w:rPr>
          <w:rFonts w:hint="default" w:ascii="Arial" w:hAnsi="Arial" w:eastAsia="宋体" w:cs="Arial"/>
          <w:sz w:val="24"/>
          <w:szCs w:val="24"/>
          <w:lang w:val="en-US" w:eastAsia="zh-CN"/>
        </w:rPr>
        <w:t xml:space="preserve">flute </w:t>
      </w:r>
      <w:r>
        <w:rPr>
          <w:rFonts w:hint="default" w:ascii="Arial" w:hAnsi="Arial" w:eastAsia="Cambria" w:cs="Arial"/>
          <w:sz w:val="24"/>
          <w:szCs w:val="24"/>
        </w:rPr>
        <w:t xml:space="preserve">laminating machine, </w:t>
      </w:r>
      <w:r>
        <w:rPr>
          <w:rFonts w:hint="default" w:ascii="Arial" w:hAnsi="Arial" w:eastAsia="宋体" w:cs="Arial"/>
          <w:sz w:val="24"/>
          <w:szCs w:val="24"/>
          <w:lang w:val="en-US" w:eastAsia="zh-CN"/>
        </w:rPr>
        <w:t xml:space="preserve">TC-760/1100/1500A/B/C Automatic windows patching machine, </w:t>
      </w:r>
      <w:r>
        <w:rPr>
          <w:rFonts w:hint="default" w:ascii="Arial" w:hAnsi="Arial" w:eastAsia="Cambria" w:cs="Arial"/>
          <w:sz w:val="24"/>
          <w:szCs w:val="24"/>
        </w:rPr>
        <w:t>saw machine, creasing matrix and many other post-press equipment. Since its establishment, Tangshan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printing machines have attended hundreds of large exhibitions at </w:t>
      </w:r>
      <w:r>
        <w:rPr>
          <w:rFonts w:hint="default" w:ascii="Arial" w:hAnsi="Arial" w:eastAsia="宋体" w:cs="Arial"/>
          <w:sz w:val="24"/>
          <w:szCs w:val="24"/>
          <w:lang w:val="en-US" w:eastAsia="zh-CN"/>
        </w:rPr>
        <w:t>domestic</w:t>
      </w:r>
      <w:r>
        <w:rPr>
          <w:rFonts w:hint="default" w:ascii="Arial" w:hAnsi="Arial" w:eastAsia="Cambria" w:cs="Arial"/>
          <w:sz w:val="24"/>
          <w:szCs w:val="24"/>
        </w:rPr>
        <w:t xml:space="preserve"> and abroad, and have won many honorary awards in the industry and received thousands of praises from domestic and international packaging enterprises. </w:t>
      </w:r>
      <w:r>
        <w:rPr>
          <w:rFonts w:hint="default" w:ascii="Arial" w:hAnsi="Arial" w:eastAsia="宋体" w:cs="Arial"/>
          <w:sz w:val="24"/>
          <w:szCs w:val="24"/>
          <w:lang w:val="en-US" w:eastAsia="zh-CN"/>
        </w:rPr>
        <w:t xml:space="preserve">Attended all the big exhibition in domestic Beijing, Shanghai, Guangzhou. And the big exhibition in India, Egypt, Iran, Brazil, Turkey, Russia and so on. </w:t>
      </w:r>
      <w:r>
        <w:rPr>
          <w:rFonts w:hint="default" w:ascii="Arial" w:hAnsi="Arial" w:eastAsia="Cambria" w:cs="Arial"/>
          <w:sz w:val="24"/>
          <w:szCs w:val="24"/>
        </w:rPr>
        <w:t>We have now grown into a well-known domestic post-press equipment manufacturing expert.</w:t>
      </w:r>
    </w:p>
    <w:p>
      <w:pPr>
        <w:pStyle w:val="19"/>
        <w:spacing w:after="240" w:line="360" w:lineRule="auto"/>
        <w:ind w:firstLine="420"/>
        <w:rPr>
          <w:rFonts w:ascii="Arial" w:hAnsi="Arial" w:cs="Arial"/>
          <w:b/>
          <w:sz w:val="36"/>
          <w:szCs w:val="36"/>
        </w:rPr>
      </w:pPr>
      <w:r>
        <w:rPr>
          <w:rFonts w:hint="default" w:ascii="Arial" w:hAnsi="Arial" w:eastAsia="Cambria" w:cs="Arial"/>
          <w:sz w:val="24"/>
          <w:szCs w:val="24"/>
        </w:rPr>
        <w:t>Since first launched in market in 1996, with stable quality and reasonable price, our products have received many praises for our quality and reputation. Our company has become an internationally famous enterprises with products sold well all over the country and exported to over 20 countries and regions, including the United States, South Korea, Russia, India, Thailand, Peru, Egypt, Turkey and so on.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die-cutting series products are the star products of our company. Taking quality as the lifeline, we have manufactured post-press die-cutting machines with superior quality, low price and high cost performance both at home and abroad. With a high starting point and high standard, we have been incessantly pursuing our dream; with excellent quality, preferential prices and excellent service, we have been cooperating with friends at home and abroad closely to obtain mutual benefit and reciprocity, and create a better tomorrow</w:t>
      </w:r>
      <w:r>
        <w:rPr>
          <w:rFonts w:hint="eastAsia" w:ascii="Arial" w:hAnsi="Arial" w:eastAsia="宋体" w:cs="Arial"/>
          <w:sz w:val="24"/>
          <w:szCs w:val="24"/>
          <w:lang w:val="en-US" w:eastAsia="zh-CN"/>
        </w:rPr>
        <w:t>.</w:t>
      </w:r>
    </w:p>
    <w:p>
      <w:pPr>
        <w:numPr>
          <w:ilvl w:val="0"/>
          <w:numId w:val="5"/>
        </w:numPr>
        <w:spacing w:beforeLines="100" w:afterLines="100" w:line="360" w:lineRule="auto"/>
        <w:ind w:left="-420" w:firstLine="0"/>
        <w:jc w:val="center"/>
        <w:rPr>
          <w:rFonts w:ascii="Arial" w:hAnsi="Arial" w:cs="Arial"/>
          <w:b/>
          <w:sz w:val="36"/>
          <w:szCs w:val="36"/>
        </w:rPr>
      </w:pPr>
      <w:r>
        <w:rPr>
          <w:rFonts w:hint="default" w:ascii="Arial" w:hAnsi="Arial" w:cs="Arial"/>
          <w:b/>
          <w:bCs/>
          <w:sz w:val="36"/>
          <w:szCs w:val="36"/>
        </w:rPr>
        <w:t>Company Profile</w:t>
      </w:r>
    </w:p>
    <w:p>
      <w:pPr>
        <w:pStyle w:val="19"/>
        <w:rPr>
          <w:rFonts w:hint="default" w:ascii="Arial" w:hAnsi="Arial" w:eastAsia="Cambria" w:cs="Arial"/>
          <w:kern w:val="0"/>
          <w:sz w:val="24"/>
          <w:szCs w:val="24"/>
          <w:shd w:val="clear" w:color="auto" w:fill="FFFFFF"/>
        </w:rPr>
      </w:pPr>
      <w:r>
        <w:rPr>
          <w:rFonts w:hint="default" w:ascii="Arial" w:hAnsi="Arial" w:eastAsia="宋体" w:cs="Arial"/>
          <w:b/>
          <w:bCs/>
          <w:sz w:val="28"/>
          <w:szCs w:val="28"/>
        </w:rPr>
        <w:drawing>
          <wp:anchor distT="0" distB="0" distL="114300" distR="114300" simplePos="0" relativeHeight="251761664" behindDoc="1" locked="0" layoutInCell="1" allowOverlap="1">
            <wp:simplePos x="0" y="0"/>
            <wp:positionH relativeFrom="column">
              <wp:posOffset>2609850</wp:posOffset>
            </wp:positionH>
            <wp:positionV relativeFrom="paragraph">
              <wp:posOffset>29845</wp:posOffset>
            </wp:positionV>
            <wp:extent cx="2751455" cy="1878965"/>
            <wp:effectExtent l="0" t="0" r="10795" b="6985"/>
            <wp:wrapNone/>
            <wp:docPr id="16" name="图片 2" descr="152134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1521341300(1)"/>
                    <pic:cNvPicPr>
                      <a:picLocks noChangeAspect="1"/>
                    </pic:cNvPicPr>
                  </pic:nvPicPr>
                  <pic:blipFill>
                    <a:blip r:embed="rId15"/>
                    <a:stretch>
                      <a:fillRect/>
                    </a:stretch>
                  </pic:blipFill>
                  <pic:spPr>
                    <a:xfrm>
                      <a:off x="0" y="0"/>
                      <a:ext cx="2751455" cy="1878965"/>
                    </a:xfrm>
                    <a:prstGeom prst="rect">
                      <a:avLst/>
                    </a:prstGeom>
                    <a:noFill/>
                    <a:ln w="9525">
                      <a:noFill/>
                    </a:ln>
                  </pic:spPr>
                </pic:pic>
              </a:graphicData>
            </a:graphic>
          </wp:anchor>
        </w:drawing>
      </w:r>
      <w:r>
        <w:rPr>
          <w:rFonts w:hint="default" w:ascii="Arial" w:hAnsi="Arial" w:eastAsia="宋体" w:cs="Arial"/>
          <w:b/>
          <w:bCs/>
          <w:sz w:val="28"/>
          <w:szCs w:val="28"/>
        </w:rPr>
        <w:drawing>
          <wp:inline distT="0" distB="0" distL="114300" distR="114300">
            <wp:extent cx="2493645" cy="1874520"/>
            <wp:effectExtent l="0" t="0" r="1905" b="11430"/>
            <wp:docPr id="18" name="图片 1" descr="1521341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1521341374(1)"/>
                    <pic:cNvPicPr>
                      <a:picLocks noChangeAspect="1"/>
                    </pic:cNvPicPr>
                  </pic:nvPicPr>
                  <pic:blipFill>
                    <a:blip r:embed="rId16"/>
                    <a:stretch>
                      <a:fillRect/>
                    </a:stretch>
                  </pic:blipFill>
                  <pic:spPr>
                    <a:xfrm>
                      <a:off x="0" y="0"/>
                      <a:ext cx="2493645" cy="1874520"/>
                    </a:xfrm>
                    <a:prstGeom prst="rect">
                      <a:avLst/>
                    </a:prstGeom>
                    <a:noFill/>
                    <a:ln w="9525">
                      <a:noFill/>
                    </a:ln>
                  </pic:spPr>
                </pic:pic>
              </a:graphicData>
            </a:graphic>
          </wp:inline>
        </w:drawing>
      </w:r>
      <w:r>
        <w:rPr>
          <w:rFonts w:hint="default" w:ascii="Arial" w:hAnsi="Arial" w:eastAsia="宋体" w:cs="Arial"/>
          <w:b/>
          <w:bCs/>
          <w:sz w:val="28"/>
          <w:szCs w:val="28"/>
          <w:lang w:val="en-US" w:eastAsia="zh-CN"/>
        </w:rPr>
        <w:t xml:space="preserve"> </w:t>
      </w:r>
    </w:p>
    <w:p>
      <w:pPr>
        <w:pStyle w:val="19"/>
        <w:spacing w:after="240" w:line="360" w:lineRule="auto"/>
        <w:ind w:firstLine="480"/>
        <w:rPr>
          <w:rFonts w:hint="default" w:ascii="Arial" w:hAnsi="Arial" w:eastAsia="Cambria" w:cs="Arial"/>
          <w:kern w:val="0"/>
          <w:sz w:val="24"/>
          <w:szCs w:val="24"/>
        </w:rPr>
      </w:pPr>
      <w:r>
        <w:rPr>
          <w:rFonts w:hint="default" w:ascii="Arial" w:hAnsi="Arial" w:eastAsia="Cambria" w:cs="Arial"/>
          <w:kern w:val="0"/>
          <w:sz w:val="24"/>
          <w:szCs w:val="24"/>
          <w:shd w:val="clear" w:color="auto" w:fill="FFFFFF"/>
        </w:rPr>
        <w:t>T</w:t>
      </w:r>
      <w:r>
        <w:rPr>
          <w:rFonts w:hint="default" w:ascii="Arial" w:hAnsi="Arial" w:eastAsia="Cambria" w:cs="Arial"/>
          <w:sz w:val="24"/>
          <w:szCs w:val="24"/>
        </w:rPr>
        <w:t>angshan</w:t>
      </w:r>
      <w:r>
        <w:rPr>
          <w:rFonts w:hint="default" w:ascii="Arial" w:hAnsi="Arial" w:eastAsia="Cambria" w:cs="Arial"/>
          <w:sz w:val="24"/>
          <w:szCs w:val="24"/>
        </w:rPr>
        <w:fldChar w:fldCharType="begin"/>
      </w:r>
      <w:r>
        <w:rPr>
          <w:rFonts w:hint="default" w:ascii="Arial" w:hAnsi="Arial" w:eastAsia="Cambria" w:cs="Arial"/>
          <w:sz w:val="24"/>
          <w:szCs w:val="24"/>
        </w:rPr>
        <w:instrText xml:space="preserve"> HYPERLINK "en.jiguo.net" </w:instrText>
      </w:r>
      <w:r>
        <w:rPr>
          <w:rFonts w:hint="default" w:ascii="Arial" w:hAnsi="Arial" w:eastAsia="Cambria" w:cs="Arial"/>
          <w:sz w:val="24"/>
          <w:szCs w:val="24"/>
        </w:rPr>
        <w:fldChar w:fldCharType="separate"/>
      </w:r>
      <w:r>
        <w:rPr>
          <w:rStyle w:val="8"/>
          <w:rFonts w:hint="default" w:ascii="Arial" w:hAnsi="Arial" w:eastAsia="Cambria" w:cs="Arial"/>
          <w:sz w:val="24"/>
          <w:szCs w:val="24"/>
        </w:rPr>
        <w:t xml:space="preserve"> J</w:t>
      </w:r>
      <w:r>
        <w:rPr>
          <w:rStyle w:val="8"/>
          <w:rFonts w:hint="default" w:ascii="Arial" w:hAnsi="Arial" w:eastAsia="宋体" w:cs="Arial"/>
          <w:sz w:val="24"/>
          <w:szCs w:val="24"/>
          <w:lang w:val="en-US" w:eastAsia="zh-CN"/>
        </w:rPr>
        <w:t>IGUO</w:t>
      </w:r>
      <w:r>
        <w:rPr>
          <w:rFonts w:hint="default" w:ascii="Arial" w:hAnsi="Arial" w:eastAsia="Cambria" w:cs="Arial"/>
          <w:sz w:val="24"/>
          <w:szCs w:val="24"/>
        </w:rPr>
        <w:fldChar w:fldCharType="end"/>
      </w:r>
      <w:r>
        <w:rPr>
          <w:rFonts w:hint="default" w:ascii="Arial" w:hAnsi="Arial" w:eastAsia="Cambria" w:cs="Arial"/>
          <w:sz w:val="24"/>
          <w:szCs w:val="24"/>
        </w:rPr>
        <w:t xml:space="preserve"> printing machinery Co., LTD., founded in 1996, is a high-tech enterprise started jointly by a number of senior engineers, and is located in the central area of YuTian County within the golden triangle economic zone consisted by Beijing, Tianjin and Tangshan city with 42.81 mu area covered. Our company has a technical team consisting of 160 elite personnel who contribute to our strong technical power, high level skills of design, assembly and manufacturing, perfect management system and advanced processing and testing equipment. Our company is specialized in production of post-print paper packaging equipment, and has established long-term scientific cooperation for die-cutting machine schemes with the Beijing Institute of Graphic Communication. The company is a modern enterprise incorporating the design, research and development, sales and service. There are two subsidiaries, respectively engaged in machinery parts processing and other printing equipment manufacturing, such as creasing matrix, etc. </w:t>
      </w:r>
    </w:p>
    <w:p>
      <w:pPr>
        <w:pStyle w:val="19"/>
        <w:spacing w:after="240" w:line="360" w:lineRule="auto"/>
        <w:ind w:firstLine="420"/>
        <w:rPr>
          <w:rFonts w:hint="eastAsia" w:ascii="Arial" w:hAnsi="Arial" w:eastAsia="宋体" w:cs="Arial"/>
          <w:sz w:val="24"/>
          <w:szCs w:val="24"/>
          <w:lang w:val="en-US" w:eastAsia="zh-CN"/>
        </w:rPr>
      </w:pPr>
      <w:r>
        <w:rPr>
          <w:rFonts w:hint="default" w:ascii="Arial" w:hAnsi="Arial" w:eastAsia="Cambria" w:cs="Arial"/>
          <w:sz w:val="24"/>
          <w:szCs w:val="24"/>
        </w:rPr>
        <w:t>Our company adheres to the ideas "Technology boosts enterprise” and "Create first-class products". Advanced management concepts and ideas regarding talents as the base, technology as the soul, quality as the foundation, brand as the flag, marketing as the power and service as the source of the company, contributes to rapid development of our enterprise. Our products have passed the ISO9001 quality certification and the CE certification. We are now mainly producing MY</w:t>
      </w:r>
      <w:r>
        <w:rPr>
          <w:rFonts w:hint="default" w:ascii="Arial" w:hAnsi="Arial" w:eastAsia="宋体" w:cs="Arial"/>
          <w:sz w:val="24"/>
          <w:szCs w:val="24"/>
          <w:lang w:val="en-US" w:eastAsia="zh-CN"/>
        </w:rPr>
        <w:t>-</w:t>
      </w:r>
      <w:r>
        <w:rPr>
          <w:rFonts w:hint="default" w:ascii="Arial" w:hAnsi="Arial" w:eastAsia="Cambria" w:cs="Arial"/>
          <w:sz w:val="24"/>
          <w:szCs w:val="24"/>
        </w:rPr>
        <w:t>800</w:t>
      </w:r>
      <w:r>
        <w:rPr>
          <w:rFonts w:hint="default" w:ascii="Arial" w:hAnsi="Arial" w:eastAsia="宋体" w:cs="Arial"/>
          <w:sz w:val="24"/>
          <w:szCs w:val="24"/>
          <w:lang w:val="en-US" w:eastAsia="zh-CN"/>
        </w:rPr>
        <w:t>H</w:t>
      </w:r>
      <w:r>
        <w:rPr>
          <w:rFonts w:hint="default" w:ascii="Arial" w:hAnsi="Arial" w:eastAsia="Cambria" w:cs="Arial"/>
          <w:sz w:val="24"/>
          <w:szCs w:val="24"/>
        </w:rPr>
        <w:t>/</w:t>
      </w:r>
      <w:r>
        <w:rPr>
          <w:rFonts w:hint="default" w:ascii="Arial" w:hAnsi="Arial" w:eastAsia="宋体" w:cs="Arial"/>
          <w:sz w:val="24"/>
          <w:szCs w:val="24"/>
          <w:lang w:val="en-US" w:eastAsia="zh-CN"/>
        </w:rPr>
        <w:t>1060H/</w:t>
      </w:r>
      <w:r>
        <w:rPr>
          <w:rFonts w:hint="default" w:ascii="Arial" w:hAnsi="Arial" w:eastAsia="Cambria" w:cs="Arial"/>
          <w:sz w:val="24"/>
          <w:szCs w:val="24"/>
        </w:rPr>
        <w:t>1080E/1200E</w:t>
      </w:r>
      <w:r>
        <w:rPr>
          <w:rFonts w:hint="default" w:ascii="Arial" w:hAnsi="Arial" w:eastAsia="宋体" w:cs="Arial"/>
          <w:sz w:val="24"/>
          <w:szCs w:val="24"/>
          <w:lang w:val="en-US" w:eastAsia="zh-CN"/>
        </w:rPr>
        <w:t>/1320A/1500A/1680ASQ</w:t>
      </w:r>
      <w:r>
        <w:rPr>
          <w:rFonts w:hint="default" w:ascii="Arial" w:hAnsi="Arial" w:eastAsia="Cambria" w:cs="Arial"/>
          <w:sz w:val="24"/>
          <w:szCs w:val="24"/>
        </w:rPr>
        <w:t xml:space="preserve"> automatic die-cutting and creasing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TMY</w:t>
      </w:r>
      <w:r>
        <w:rPr>
          <w:rFonts w:hint="default" w:ascii="Arial" w:hAnsi="Arial" w:eastAsia="宋体" w:cs="Arial"/>
          <w:sz w:val="24"/>
          <w:szCs w:val="24"/>
          <w:lang w:val="en-US" w:eastAsia="zh-CN"/>
        </w:rPr>
        <w:t>-800H/</w:t>
      </w:r>
      <w:r>
        <w:rPr>
          <w:rFonts w:hint="default" w:ascii="Arial" w:hAnsi="Arial" w:eastAsia="Cambria" w:cs="Arial"/>
          <w:sz w:val="24"/>
          <w:szCs w:val="24"/>
        </w:rPr>
        <w:t>1080</w:t>
      </w:r>
      <w:r>
        <w:rPr>
          <w:rFonts w:hint="default" w:ascii="Arial" w:hAnsi="Arial" w:eastAsia="宋体" w:cs="Arial"/>
          <w:sz w:val="24"/>
          <w:szCs w:val="24"/>
          <w:lang w:val="en-US" w:eastAsia="zh-CN"/>
        </w:rPr>
        <w:t>H/1320H</w:t>
      </w:r>
      <w:r>
        <w:rPr>
          <w:rFonts w:hint="default" w:ascii="Arial" w:hAnsi="Arial" w:eastAsia="Cambria" w:cs="Arial"/>
          <w:sz w:val="24"/>
          <w:szCs w:val="24"/>
        </w:rPr>
        <w:t xml:space="preserve"> automatic die-cutting and foil stamping machine, BMY1320/1500/16</w:t>
      </w:r>
      <w:r>
        <w:rPr>
          <w:rFonts w:hint="default" w:ascii="Arial" w:hAnsi="Arial" w:eastAsia="宋体" w:cs="Arial"/>
          <w:sz w:val="24"/>
          <w:szCs w:val="24"/>
          <w:lang w:val="en-US" w:eastAsia="zh-CN"/>
        </w:rPr>
        <w:t>8</w:t>
      </w:r>
      <w:r>
        <w:rPr>
          <w:rFonts w:hint="default" w:ascii="Arial" w:hAnsi="Arial" w:eastAsia="Cambria" w:cs="Arial"/>
          <w:sz w:val="24"/>
          <w:szCs w:val="24"/>
        </w:rPr>
        <w:t>0</w:t>
      </w:r>
      <w:r>
        <w:rPr>
          <w:rFonts w:hint="default" w:ascii="Arial" w:hAnsi="Arial" w:eastAsia="宋体" w:cs="Arial"/>
          <w:sz w:val="24"/>
          <w:szCs w:val="24"/>
          <w:lang w:val="en-US" w:eastAsia="zh-CN"/>
        </w:rPr>
        <w:t>A</w:t>
      </w:r>
      <w:r>
        <w:rPr>
          <w:rFonts w:hint="default" w:ascii="Arial" w:hAnsi="Arial" w:eastAsia="Cambria" w:cs="Arial"/>
          <w:sz w:val="24"/>
          <w:szCs w:val="24"/>
        </w:rPr>
        <w:t xml:space="preserve"> </w:t>
      </w:r>
      <w:r>
        <w:rPr>
          <w:rFonts w:hint="default" w:ascii="Arial" w:hAnsi="Arial" w:eastAsia="宋体" w:cs="Arial"/>
          <w:sz w:val="24"/>
          <w:szCs w:val="24"/>
          <w:lang w:val="en-US" w:eastAsia="zh-CN"/>
        </w:rPr>
        <w:t>S</w:t>
      </w:r>
      <w:r>
        <w:rPr>
          <w:rFonts w:hint="default" w:ascii="Arial" w:hAnsi="Arial" w:eastAsia="Cambria" w:cs="Arial"/>
          <w:sz w:val="24"/>
          <w:szCs w:val="24"/>
        </w:rPr>
        <w:t>emi-automatic die-cutting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xml:space="preserve"> and</w:t>
      </w:r>
      <w:r>
        <w:rPr>
          <w:rFonts w:hint="default" w:ascii="Arial" w:hAnsi="Arial" w:eastAsia="宋体" w:cs="Arial"/>
          <w:sz w:val="24"/>
          <w:szCs w:val="24"/>
          <w:lang w:val="en-US" w:eastAsia="zh-CN"/>
        </w:rPr>
        <w:t xml:space="preserve"> size </w:t>
      </w:r>
      <w:r>
        <w:rPr>
          <w:rFonts w:hint="default" w:ascii="Arial" w:hAnsi="Arial" w:eastAsia="Cambria" w:cs="Arial"/>
          <w:sz w:val="24"/>
          <w:szCs w:val="24"/>
        </w:rPr>
        <w:t>1300</w:t>
      </w:r>
      <w:r>
        <w:rPr>
          <w:rFonts w:hint="default" w:ascii="Arial" w:hAnsi="Arial" w:eastAsia="宋体" w:cs="Arial"/>
          <w:sz w:val="24"/>
          <w:szCs w:val="24"/>
          <w:lang w:val="en-US" w:eastAsia="zh-CN"/>
        </w:rPr>
        <w:t>/1450/1600（Semi）</w:t>
      </w:r>
      <w:r>
        <w:rPr>
          <w:rFonts w:hint="default" w:ascii="Arial" w:hAnsi="Arial" w:eastAsia="Cambria" w:cs="Arial"/>
          <w:sz w:val="24"/>
          <w:szCs w:val="24"/>
        </w:rPr>
        <w:t xml:space="preserve">automatic </w:t>
      </w:r>
      <w:r>
        <w:rPr>
          <w:rFonts w:hint="default" w:ascii="Arial" w:hAnsi="Arial" w:eastAsia="宋体" w:cs="Arial"/>
          <w:sz w:val="24"/>
          <w:szCs w:val="24"/>
          <w:lang w:val="en-US" w:eastAsia="zh-CN"/>
        </w:rPr>
        <w:t xml:space="preserve">flute </w:t>
      </w:r>
      <w:r>
        <w:rPr>
          <w:rFonts w:hint="default" w:ascii="Arial" w:hAnsi="Arial" w:eastAsia="Cambria" w:cs="Arial"/>
          <w:sz w:val="24"/>
          <w:szCs w:val="24"/>
        </w:rPr>
        <w:t xml:space="preserve">laminating machine, </w:t>
      </w:r>
      <w:r>
        <w:rPr>
          <w:rFonts w:hint="default" w:ascii="Arial" w:hAnsi="Arial" w:eastAsia="宋体" w:cs="Arial"/>
          <w:sz w:val="24"/>
          <w:szCs w:val="24"/>
          <w:lang w:val="en-US" w:eastAsia="zh-CN"/>
        </w:rPr>
        <w:t xml:space="preserve">TC-760/1100/1500A/B/C Automatic windows patching machine, </w:t>
      </w:r>
      <w:r>
        <w:rPr>
          <w:rFonts w:hint="default" w:ascii="Arial" w:hAnsi="Arial" w:eastAsia="Cambria" w:cs="Arial"/>
          <w:sz w:val="24"/>
          <w:szCs w:val="24"/>
        </w:rPr>
        <w:t>saw machine, creasing matrix and many other post-press equipment. Since its establishment, Tangshan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printing machines have attended hundreds of large exhibitions at </w:t>
      </w:r>
      <w:r>
        <w:rPr>
          <w:rFonts w:hint="default" w:ascii="Arial" w:hAnsi="Arial" w:eastAsia="宋体" w:cs="Arial"/>
          <w:sz w:val="24"/>
          <w:szCs w:val="24"/>
          <w:lang w:val="en-US" w:eastAsia="zh-CN"/>
        </w:rPr>
        <w:t>domestic</w:t>
      </w:r>
      <w:r>
        <w:rPr>
          <w:rFonts w:hint="default" w:ascii="Arial" w:hAnsi="Arial" w:eastAsia="Cambria" w:cs="Arial"/>
          <w:sz w:val="24"/>
          <w:szCs w:val="24"/>
        </w:rPr>
        <w:t xml:space="preserve"> and abroad, and have won many honorary awards in the industry and received thousands of praises from domestic and international packaging enterprises. </w:t>
      </w:r>
      <w:r>
        <w:rPr>
          <w:rFonts w:hint="default" w:ascii="Arial" w:hAnsi="Arial" w:eastAsia="宋体" w:cs="Arial"/>
          <w:sz w:val="24"/>
          <w:szCs w:val="24"/>
          <w:lang w:val="en-US" w:eastAsia="zh-CN"/>
        </w:rPr>
        <w:t xml:space="preserve">Attended all the big exhibition in domestic Beijing, Shanghai, Guangzhou. And the big exhibition in India, Egypt, Iran, Brazil, Turkey, Russia and so on. </w:t>
      </w:r>
      <w:r>
        <w:rPr>
          <w:rFonts w:hint="default" w:ascii="Arial" w:hAnsi="Arial" w:eastAsia="Cambria" w:cs="Arial"/>
          <w:sz w:val="24"/>
          <w:szCs w:val="24"/>
        </w:rPr>
        <w:t>We have now grown into a well-known domestic post-press equipment manufacturing expert.</w:t>
      </w:r>
      <w:r>
        <w:rPr>
          <w:rFonts w:hint="eastAsia" w:ascii="Arial" w:hAnsi="Arial" w:eastAsia="宋体" w:cs="Arial"/>
          <w:sz w:val="24"/>
          <w:szCs w:val="24"/>
          <w:lang w:val="en-US" w:eastAsia="zh-CN"/>
        </w:rPr>
        <w:t xml:space="preserve"> </w:t>
      </w:r>
      <w:r>
        <w:rPr>
          <w:rFonts w:hint="default" w:ascii="Arial" w:hAnsi="Arial" w:eastAsia="Cambria" w:cs="Arial"/>
          <w:sz w:val="24"/>
          <w:szCs w:val="24"/>
        </w:rPr>
        <w:t>Since first launched in market in 1996, with stable quality and reasonable price, our products have received many praises for our quality and reputation. Our company has become an internationally famous enterprises with products sold well all over the country and exported to over 20 countries and regions, including the United States, South Korea, Russia, India, Thailand, Peru, Egypt, Turkey and so on.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die-cutting series products are the star products of our company. Taking quality as the lifeline, we have manufactured post-press die-cutting machines with superior quality, low price and high cost performance both at home and abroad. With a high starting point and high standard, we have been incessantly pursuing our dream; with excellent quality, preferential prices and excellent service, we have been cooperating with friends at home and abroad closely to obtain mutual benefit and reciprocity, and create a better tomorrow</w:t>
      </w:r>
      <w:r>
        <w:rPr>
          <w:rFonts w:hint="eastAsia" w:ascii="Arial" w:hAnsi="Arial" w:eastAsia="宋体" w:cs="Arial"/>
          <w:sz w:val="24"/>
          <w:szCs w:val="24"/>
          <w:lang w:val="en-US" w:eastAsia="zh-CN"/>
        </w:rPr>
        <w:t>.</w:t>
      </w:r>
    </w:p>
    <w:p>
      <w:pPr>
        <w:pStyle w:val="19"/>
        <w:spacing w:after="240" w:line="360" w:lineRule="auto"/>
        <w:ind w:firstLine="420"/>
        <w:rPr>
          <w:rFonts w:hint="eastAsia" w:ascii="Arial" w:hAnsi="Arial" w:eastAsia="宋体" w:cs="Arial"/>
          <w:sz w:val="24"/>
          <w:szCs w:val="24"/>
          <w:lang w:val="en-US" w:eastAsia="zh-CN"/>
        </w:rPr>
      </w:pPr>
    </w:p>
    <w:p>
      <w:pPr>
        <w:numPr>
          <w:ilvl w:val="0"/>
          <w:numId w:val="5"/>
        </w:numPr>
        <w:spacing w:beforeLines="100" w:afterLines="100" w:line="360" w:lineRule="auto"/>
        <w:ind w:left="-420" w:firstLine="0"/>
        <w:jc w:val="center"/>
        <w:rPr>
          <w:rFonts w:ascii="Arial" w:hAnsi="Arial" w:cs="Arial"/>
          <w:b/>
          <w:sz w:val="36"/>
          <w:szCs w:val="36"/>
        </w:rPr>
      </w:pPr>
      <w:r>
        <w:rPr>
          <w:rFonts w:hint="eastAsia" w:ascii="Arial" w:hAnsi="Arial" w:cs="Arial"/>
          <w:b/>
          <w:sz w:val="36"/>
          <w:szCs w:val="36"/>
          <w:lang w:val="en-US" w:eastAsia="zh-CN"/>
        </w:rPr>
        <w:t xml:space="preserve">Details </w:t>
      </w:r>
      <w:r>
        <w:rPr>
          <w:rFonts w:ascii="Arial" w:hAnsi="Arial" w:cs="Arial"/>
          <w:b/>
          <w:sz w:val="36"/>
          <w:szCs w:val="36"/>
        </w:rPr>
        <w:t>Specifications</w:t>
      </w:r>
    </w:p>
    <w:p>
      <w:pPr>
        <w:spacing w:beforeLines="100" w:afterLines="50" w:line="360" w:lineRule="auto"/>
        <w:rPr>
          <w:rFonts w:ascii="Arial" w:hAnsi="Arial" w:cs="Arial"/>
          <w:b/>
          <w:sz w:val="28"/>
          <w:szCs w:val="28"/>
        </w:rPr>
      </w:pPr>
      <w:r>
        <w:rPr>
          <w:rFonts w:ascii="Arial" w:hAnsi="Arial" w:cs="Arial"/>
          <w:b/>
          <w:sz w:val="28"/>
          <w:szCs w:val="28"/>
        </w:rPr>
        <w:t>Specifications sheet</w:t>
      </w:r>
    </w:p>
    <w:tbl>
      <w:tblPr>
        <w:tblStyle w:val="9"/>
        <w:tblW w:w="8409" w:type="dxa"/>
        <w:tblCellSpacing w:w="7" w:type="dxa"/>
        <w:tblInd w:w="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
      <w:tblGrid>
        <w:gridCol w:w="3447"/>
        <w:gridCol w:w="4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blCellSpacing w:w="7" w:type="dxa"/>
        </w:trPr>
        <w:tc>
          <w:tcPr>
            <w:tcW w:w="3426" w:type="dxa"/>
            <w:shd w:val="clear" w:color="auto" w:fill="FFFF99"/>
            <w:vAlign w:val="center"/>
          </w:tcPr>
          <w:p>
            <w:pPr>
              <w:spacing w:line="360" w:lineRule="auto"/>
              <w:rPr>
                <w:rFonts w:ascii="Arial" w:hAnsi="Arial" w:cs="Arial"/>
                <w:color w:val="000000"/>
                <w:szCs w:val="21"/>
              </w:rPr>
            </w:pPr>
            <w:r>
              <w:rPr>
                <w:rFonts w:ascii="Arial" w:hAnsi="Arial" w:cs="Arial"/>
                <w:color w:val="000000"/>
                <w:szCs w:val="21"/>
              </w:rPr>
              <w:t>Model</w:t>
            </w:r>
          </w:p>
        </w:tc>
        <w:tc>
          <w:tcPr>
            <w:tcW w:w="4941" w:type="dxa"/>
            <w:shd w:val="clear" w:color="auto" w:fill="FFFF99"/>
            <w:vAlign w:val="center"/>
          </w:tcPr>
          <w:p>
            <w:pPr>
              <w:spacing w:line="360" w:lineRule="auto"/>
              <w:jc w:val="center"/>
              <w:rPr>
                <w:rFonts w:ascii="Arial" w:hAnsi="Arial" w:cs="Arial"/>
                <w:color w:val="000000"/>
                <w:szCs w:val="21"/>
              </w:rPr>
            </w:pPr>
            <w:r>
              <w:rPr>
                <w:rFonts w:ascii="Arial" w:hAnsi="Arial" w:cs="Arial"/>
                <w:color w:val="000000"/>
                <w:szCs w:val="21"/>
              </w:rPr>
              <w:t>MY</w:t>
            </w:r>
            <w:r>
              <w:rPr>
                <w:rFonts w:hint="eastAsia" w:ascii="Arial" w:hAnsi="Arial" w:cs="Arial"/>
                <w:color w:val="000000"/>
                <w:szCs w:val="21"/>
                <w:lang w:val="en-US" w:eastAsia="zh-CN"/>
              </w:rPr>
              <w:t>-</w:t>
            </w:r>
            <w:r>
              <w:rPr>
                <w:rFonts w:ascii="Arial" w:hAnsi="Arial" w:cs="Arial"/>
                <w:color w:val="000000"/>
                <w:szCs w:val="21"/>
              </w:rPr>
              <w:t>1200E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blCellSpacing w:w="7" w:type="dxa"/>
        </w:trPr>
        <w:tc>
          <w:tcPr>
            <w:tcW w:w="3426" w:type="dxa"/>
            <w:shd w:val="clear" w:color="auto" w:fill="auto"/>
            <w:vAlign w:val="center"/>
          </w:tcPr>
          <w:p>
            <w:pPr>
              <w:spacing w:line="360" w:lineRule="auto"/>
              <w:rPr>
                <w:rFonts w:ascii="Arial" w:hAnsi="Arial" w:cs="Arial"/>
                <w:color w:val="000000"/>
                <w:szCs w:val="21"/>
              </w:rPr>
            </w:pPr>
            <w:r>
              <w:rPr>
                <w:rFonts w:ascii="Arial" w:hAnsi="Arial" w:cs="Arial"/>
                <w:color w:val="000000"/>
                <w:szCs w:val="21"/>
              </w:rPr>
              <w:t>Max.paper size</w:t>
            </w:r>
          </w:p>
        </w:tc>
        <w:tc>
          <w:tcPr>
            <w:tcW w:w="4941" w:type="dxa"/>
            <w:shd w:val="clear" w:color="auto" w:fill="auto"/>
            <w:vAlign w:val="center"/>
          </w:tcPr>
          <w:p>
            <w:pPr>
              <w:spacing w:line="360" w:lineRule="auto"/>
              <w:jc w:val="center"/>
              <w:rPr>
                <w:rFonts w:ascii="Arial" w:hAnsi="Arial" w:cs="Arial"/>
                <w:color w:val="000000"/>
                <w:szCs w:val="21"/>
              </w:rPr>
            </w:pPr>
            <w:r>
              <w:rPr>
                <w:rFonts w:ascii="Arial" w:hAnsi="Arial" w:cs="Arial"/>
                <w:color w:val="000000"/>
                <w:szCs w:val="21"/>
              </w:rPr>
              <w:t>1200×780</w:t>
            </w:r>
            <w:r>
              <w:rPr>
                <w:rFonts w:hint="eastAsia" w:ascii="Arial" w:hAnsi="Arial" w:cs="Arial"/>
                <w:color w:val="000000"/>
                <w:szCs w:val="21"/>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blCellSpacing w:w="7" w:type="dxa"/>
        </w:trPr>
        <w:tc>
          <w:tcPr>
            <w:tcW w:w="3426" w:type="dxa"/>
            <w:shd w:val="clear" w:color="auto" w:fill="auto"/>
            <w:vAlign w:val="center"/>
          </w:tcPr>
          <w:p>
            <w:pPr>
              <w:spacing w:line="360" w:lineRule="auto"/>
              <w:rPr>
                <w:rFonts w:ascii="Arial" w:hAnsi="Arial" w:cs="Arial"/>
                <w:color w:val="000000"/>
                <w:szCs w:val="21"/>
              </w:rPr>
            </w:pPr>
            <w:r>
              <w:rPr>
                <w:rFonts w:ascii="Arial" w:hAnsi="Arial" w:cs="Arial"/>
                <w:color w:val="000000"/>
                <w:szCs w:val="21"/>
              </w:rPr>
              <w:t>Min.paper size</w:t>
            </w:r>
          </w:p>
        </w:tc>
        <w:tc>
          <w:tcPr>
            <w:tcW w:w="4941" w:type="dxa"/>
            <w:shd w:val="clear" w:color="auto" w:fill="auto"/>
            <w:vAlign w:val="center"/>
          </w:tcPr>
          <w:p>
            <w:pPr>
              <w:spacing w:line="360" w:lineRule="auto"/>
              <w:jc w:val="center"/>
              <w:rPr>
                <w:rFonts w:ascii="Arial" w:hAnsi="Arial" w:cs="Arial"/>
                <w:color w:val="000000"/>
                <w:szCs w:val="21"/>
              </w:rPr>
            </w:pPr>
            <w:r>
              <w:rPr>
                <w:rFonts w:ascii="Arial" w:hAnsi="Arial" w:cs="Arial"/>
                <w:color w:val="000000"/>
                <w:szCs w:val="21"/>
              </w:rPr>
              <w:t>400×370</w:t>
            </w:r>
            <w:r>
              <w:rPr>
                <w:rFonts w:hint="eastAsia" w:ascii="Arial" w:hAnsi="Arial" w:cs="Arial"/>
                <w:color w:val="000000"/>
                <w:szCs w:val="21"/>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blCellSpacing w:w="7" w:type="dxa"/>
        </w:trPr>
        <w:tc>
          <w:tcPr>
            <w:tcW w:w="3426" w:type="dxa"/>
            <w:shd w:val="clear" w:color="auto" w:fill="auto"/>
            <w:vAlign w:val="center"/>
          </w:tcPr>
          <w:p>
            <w:pPr>
              <w:spacing w:line="360" w:lineRule="auto"/>
              <w:rPr>
                <w:rFonts w:ascii="Arial" w:hAnsi="Arial" w:cs="Arial"/>
                <w:color w:val="000000"/>
                <w:szCs w:val="21"/>
              </w:rPr>
            </w:pPr>
            <w:r>
              <w:rPr>
                <w:rFonts w:ascii="Arial" w:hAnsi="Arial" w:cs="Arial"/>
                <w:color w:val="000000"/>
                <w:szCs w:val="21"/>
              </w:rPr>
              <w:t>Max.cutting size</w:t>
            </w:r>
          </w:p>
        </w:tc>
        <w:tc>
          <w:tcPr>
            <w:tcW w:w="4941" w:type="dxa"/>
            <w:shd w:val="clear" w:color="auto" w:fill="auto"/>
            <w:vAlign w:val="center"/>
          </w:tcPr>
          <w:p>
            <w:pPr>
              <w:spacing w:line="360" w:lineRule="auto"/>
              <w:jc w:val="center"/>
              <w:rPr>
                <w:rFonts w:ascii="Arial" w:hAnsi="Arial" w:cs="Arial"/>
                <w:color w:val="000000"/>
                <w:szCs w:val="21"/>
              </w:rPr>
            </w:pPr>
            <w:r>
              <w:rPr>
                <w:rFonts w:ascii="Arial" w:hAnsi="Arial" w:cs="Arial"/>
                <w:color w:val="000000"/>
                <w:szCs w:val="21"/>
              </w:rPr>
              <w:t>1170×760</w:t>
            </w:r>
            <w:r>
              <w:rPr>
                <w:rFonts w:hint="eastAsia" w:ascii="Arial" w:hAnsi="Arial" w:cs="Arial"/>
                <w:color w:val="000000"/>
                <w:szCs w:val="21"/>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blCellSpacing w:w="7" w:type="dxa"/>
        </w:trPr>
        <w:tc>
          <w:tcPr>
            <w:tcW w:w="3426" w:type="dxa"/>
            <w:shd w:val="clear" w:color="auto" w:fill="auto"/>
            <w:vAlign w:val="center"/>
          </w:tcPr>
          <w:p>
            <w:pPr>
              <w:spacing w:line="360" w:lineRule="auto"/>
              <w:rPr>
                <w:rFonts w:ascii="Arial" w:hAnsi="Arial" w:cs="Arial"/>
                <w:color w:val="000000"/>
                <w:szCs w:val="21"/>
              </w:rPr>
            </w:pPr>
            <w:r>
              <w:rPr>
                <w:rFonts w:ascii="Arial" w:hAnsi="Arial" w:cs="Arial"/>
                <w:color w:val="000000"/>
                <w:szCs w:val="21"/>
              </w:rPr>
              <w:t>Max.cutting speed</w:t>
            </w:r>
          </w:p>
        </w:tc>
        <w:tc>
          <w:tcPr>
            <w:tcW w:w="4941" w:type="dxa"/>
            <w:shd w:val="clear" w:color="auto" w:fill="auto"/>
            <w:vAlign w:val="center"/>
          </w:tcPr>
          <w:p>
            <w:pPr>
              <w:spacing w:line="360" w:lineRule="auto"/>
              <w:jc w:val="center"/>
              <w:rPr>
                <w:rFonts w:ascii="Arial" w:hAnsi="Arial" w:cs="Arial"/>
                <w:color w:val="000000"/>
                <w:szCs w:val="21"/>
              </w:rPr>
            </w:pPr>
            <w:r>
              <w:rPr>
                <w:rFonts w:ascii="Arial" w:hAnsi="Arial" w:cs="Arial"/>
                <w:color w:val="000000"/>
                <w:szCs w:val="21"/>
              </w:rPr>
              <w:t>7000</w:t>
            </w:r>
            <w:r>
              <w:rPr>
                <w:rFonts w:hint="eastAsia" w:ascii="Arial" w:hAnsi="Arial" w:cs="Arial"/>
                <w:color w:val="000000"/>
                <w:szCs w:val="21"/>
                <w:lang w:val="en-US" w:eastAsia="zh-CN"/>
              </w:rPr>
              <w:t>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blCellSpacing w:w="7" w:type="dxa"/>
        </w:trPr>
        <w:tc>
          <w:tcPr>
            <w:tcW w:w="3426" w:type="dxa"/>
            <w:shd w:val="clear" w:color="auto" w:fill="auto"/>
            <w:vAlign w:val="center"/>
          </w:tcPr>
          <w:p>
            <w:pPr>
              <w:spacing w:line="360" w:lineRule="auto"/>
              <w:rPr>
                <w:rFonts w:ascii="Arial" w:hAnsi="Arial" w:cs="Arial"/>
                <w:color w:val="000000"/>
                <w:szCs w:val="21"/>
              </w:rPr>
            </w:pPr>
            <w:r>
              <w:rPr>
                <w:rFonts w:ascii="Arial" w:hAnsi="Arial" w:cs="Arial"/>
                <w:color w:val="000000"/>
                <w:szCs w:val="21"/>
              </w:rPr>
              <w:t>Sheet thickness</w:t>
            </w:r>
          </w:p>
        </w:tc>
        <w:tc>
          <w:tcPr>
            <w:tcW w:w="4941" w:type="dxa"/>
            <w:shd w:val="clear" w:color="auto" w:fill="auto"/>
            <w:vAlign w:val="center"/>
          </w:tcPr>
          <w:p>
            <w:pPr>
              <w:spacing w:line="360" w:lineRule="auto"/>
              <w:jc w:val="center"/>
              <w:rPr>
                <w:rFonts w:ascii="Arial" w:hAnsi="Arial" w:cs="Arial"/>
                <w:color w:val="000000"/>
                <w:szCs w:val="21"/>
              </w:rPr>
            </w:pPr>
            <w:r>
              <w:rPr>
                <w:rFonts w:ascii="Arial" w:hAnsi="Arial" w:cs="Arial"/>
                <w:color w:val="000000"/>
                <w:szCs w:val="21"/>
              </w:rPr>
              <w:t>Corrugated board :</w:t>
            </w:r>
            <w:r>
              <w:rPr>
                <w:rFonts w:hint="eastAsia" w:ascii="Arial" w:hAnsi="Arial" w:cs="Arial"/>
                <w:color w:val="000000"/>
                <w:szCs w:val="21"/>
              </w:rPr>
              <w:t xml:space="preserve"> ≤4</w:t>
            </w:r>
            <w:r>
              <w:rPr>
                <w:rFonts w:ascii="Arial" w:hAnsi="Arial" w:cs="Arial"/>
                <w:color w:val="000000"/>
                <w:szCs w:val="21"/>
              </w:rPr>
              <w:t xml:space="preserve"> mm</w:t>
            </w:r>
            <w:r>
              <w:rPr>
                <w:rFonts w:ascii="Arial" w:hAnsi="Arial" w:cs="Arial"/>
                <w:color w:val="000000"/>
                <w:szCs w:val="21"/>
              </w:rPr>
              <w:br w:type="textWrapping"/>
            </w:r>
            <w:r>
              <w:rPr>
                <w:rFonts w:ascii="Arial" w:hAnsi="Arial" w:cs="Arial"/>
                <w:color w:val="000000"/>
                <w:szCs w:val="21"/>
              </w:rPr>
              <w:t>Cardboard:</w:t>
            </w:r>
            <w:r>
              <w:rPr>
                <w:rFonts w:hint="eastAsia" w:ascii="Arial" w:hAnsi="Arial" w:cs="Arial"/>
                <w:color w:val="000000"/>
                <w:szCs w:val="21"/>
                <w:lang w:val="en-US" w:eastAsia="zh-CN"/>
              </w:rPr>
              <w:t>10</w:t>
            </w:r>
            <w:r>
              <w:rPr>
                <w:rFonts w:hint="eastAsia" w:ascii="Arial" w:hAnsi="Arial" w:cs="Arial"/>
                <w:color w:val="000000"/>
                <w:szCs w:val="21"/>
              </w:rPr>
              <w:t>0-2000 gsm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blCellSpacing w:w="7" w:type="dxa"/>
        </w:trPr>
        <w:tc>
          <w:tcPr>
            <w:tcW w:w="3426" w:type="dxa"/>
            <w:shd w:val="clear" w:color="auto" w:fill="auto"/>
            <w:vAlign w:val="center"/>
          </w:tcPr>
          <w:p>
            <w:pPr>
              <w:spacing w:line="360" w:lineRule="auto"/>
              <w:rPr>
                <w:rFonts w:hint="eastAsia" w:ascii="Arial" w:hAnsi="Arial" w:eastAsia="宋体" w:cs="Arial"/>
                <w:color w:val="000000"/>
                <w:szCs w:val="21"/>
                <w:lang w:val="en-US" w:eastAsia="zh-CN"/>
              </w:rPr>
            </w:pPr>
            <w:r>
              <w:rPr>
                <w:rFonts w:hint="eastAsia" w:ascii="Arial" w:hAnsi="Arial" w:cs="Arial"/>
                <w:color w:val="000000"/>
                <w:szCs w:val="21"/>
                <w:lang w:val="en-US" w:eastAsia="zh-CN"/>
              </w:rPr>
              <w:t xml:space="preserve">Min. Gripper Edge </w:t>
            </w:r>
          </w:p>
        </w:tc>
        <w:tc>
          <w:tcPr>
            <w:tcW w:w="4941" w:type="dxa"/>
            <w:shd w:val="clear" w:color="auto" w:fill="auto"/>
            <w:vAlign w:val="center"/>
          </w:tcPr>
          <w:p>
            <w:pPr>
              <w:spacing w:line="360" w:lineRule="auto"/>
              <w:jc w:val="center"/>
              <w:rPr>
                <w:rFonts w:hint="eastAsia" w:ascii="Arial" w:hAnsi="Arial" w:eastAsia="宋体" w:cs="Arial"/>
                <w:color w:val="000000"/>
                <w:szCs w:val="21"/>
                <w:lang w:val="en-US" w:eastAsia="zh-CN"/>
              </w:rPr>
            </w:pPr>
            <w:r>
              <w:rPr>
                <w:rFonts w:hint="eastAsia" w:ascii="Arial" w:hAnsi="Arial" w:cs="Arial"/>
                <w:color w:val="000000"/>
                <w:szCs w:val="21"/>
                <w:lang w:val="en-US" w:eastAsia="zh-CN"/>
              </w:rPr>
              <w:t>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blCellSpacing w:w="7" w:type="dxa"/>
        </w:trPr>
        <w:tc>
          <w:tcPr>
            <w:tcW w:w="3426" w:type="dxa"/>
            <w:shd w:val="clear" w:color="auto" w:fill="auto"/>
            <w:vAlign w:val="center"/>
          </w:tcPr>
          <w:p>
            <w:pPr>
              <w:spacing w:line="360" w:lineRule="auto"/>
              <w:rPr>
                <w:rFonts w:hint="eastAsia" w:ascii="Arial" w:hAnsi="Arial" w:cs="Arial"/>
                <w:color w:val="000000"/>
                <w:szCs w:val="21"/>
                <w:lang w:val="en-US" w:eastAsia="zh-CN"/>
              </w:rPr>
            </w:pPr>
            <w:r>
              <w:rPr>
                <w:rFonts w:hint="eastAsia" w:ascii="Arial" w:hAnsi="Arial" w:cs="Arial"/>
                <w:color w:val="000000"/>
                <w:szCs w:val="21"/>
                <w:lang w:val="en-US" w:eastAsia="zh-CN"/>
              </w:rPr>
              <w:t>Die cutting Precision</w:t>
            </w:r>
          </w:p>
        </w:tc>
        <w:tc>
          <w:tcPr>
            <w:tcW w:w="4941" w:type="dxa"/>
            <w:shd w:val="clear" w:color="auto" w:fill="auto"/>
            <w:vAlign w:val="center"/>
          </w:tcPr>
          <w:p>
            <w:pPr>
              <w:spacing w:line="360" w:lineRule="auto"/>
              <w:jc w:val="center"/>
              <w:rPr>
                <w:rFonts w:hint="eastAsia" w:ascii="Arial" w:hAnsi="Arial" w:cs="Arial"/>
                <w:color w:val="000000"/>
                <w:szCs w:val="21"/>
                <w:lang w:val="en-US" w:eastAsia="zh-CN"/>
              </w:rPr>
            </w:pPr>
            <w:r>
              <w:rPr>
                <w:rFonts w:hint="eastAsia" w:ascii="Arial" w:hAnsi="Arial" w:cs="Arial"/>
                <w:color w:val="000000"/>
                <w:szCs w:val="21"/>
                <w:lang w:val="en-US" w:eastAsia="zh-CN"/>
              </w:rPr>
              <w:t>0.15mm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blCellSpacing w:w="7" w:type="dxa"/>
        </w:trPr>
        <w:tc>
          <w:tcPr>
            <w:tcW w:w="3426" w:type="dxa"/>
            <w:shd w:val="clear" w:color="auto" w:fill="auto"/>
            <w:vAlign w:val="center"/>
          </w:tcPr>
          <w:p>
            <w:pPr>
              <w:spacing w:line="360" w:lineRule="auto"/>
              <w:rPr>
                <w:rFonts w:ascii="Arial" w:hAnsi="Arial" w:cs="Arial"/>
                <w:color w:val="000000"/>
                <w:szCs w:val="21"/>
              </w:rPr>
            </w:pPr>
            <w:r>
              <w:rPr>
                <w:rFonts w:ascii="Arial" w:hAnsi="Arial" w:cs="Arial"/>
                <w:color w:val="000000"/>
                <w:szCs w:val="21"/>
              </w:rPr>
              <w:t>Max.pressure</w:t>
            </w:r>
          </w:p>
        </w:tc>
        <w:tc>
          <w:tcPr>
            <w:tcW w:w="4941" w:type="dxa"/>
            <w:shd w:val="clear" w:color="auto" w:fill="auto"/>
            <w:vAlign w:val="center"/>
          </w:tcPr>
          <w:p>
            <w:pPr>
              <w:spacing w:line="360" w:lineRule="auto"/>
              <w:jc w:val="center"/>
              <w:rPr>
                <w:rFonts w:ascii="Arial" w:hAnsi="Arial" w:cs="Arial"/>
                <w:color w:val="000000"/>
                <w:szCs w:val="21"/>
              </w:rPr>
            </w:pPr>
            <w:r>
              <w:rPr>
                <w:rFonts w:ascii="Arial" w:hAnsi="Arial" w:cs="Arial"/>
                <w:color w:val="000000"/>
                <w:szCs w:val="21"/>
              </w:rPr>
              <w:t>3</w:t>
            </w:r>
            <w:r>
              <w:rPr>
                <w:rFonts w:hint="eastAsia" w:ascii="Arial" w:hAnsi="Arial" w:cs="Arial"/>
                <w:color w:val="000000"/>
                <w:szCs w:val="21"/>
                <w:lang w:val="en-US" w:eastAsia="zh-CN"/>
              </w:rPr>
              <w:t>20 Tons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blCellSpacing w:w="7" w:type="dxa"/>
        </w:trPr>
        <w:tc>
          <w:tcPr>
            <w:tcW w:w="3426" w:type="dxa"/>
            <w:shd w:val="clear" w:color="auto" w:fill="auto"/>
            <w:vAlign w:val="center"/>
          </w:tcPr>
          <w:p>
            <w:pPr>
              <w:spacing w:line="360" w:lineRule="auto"/>
              <w:rPr>
                <w:rFonts w:ascii="Arial" w:hAnsi="Arial" w:cs="Arial"/>
                <w:b w:val="0"/>
                <w:bCs w:val="0"/>
                <w:color w:val="000000"/>
                <w:szCs w:val="21"/>
              </w:rPr>
            </w:pPr>
            <w:r>
              <w:rPr>
                <w:rFonts w:hint="eastAsia" w:ascii="Arial" w:hAnsi="Arial" w:cs="Arial"/>
                <w:b w:val="0"/>
                <w:bCs w:val="0"/>
                <w:color w:val="000000"/>
                <w:szCs w:val="21"/>
                <w:lang w:val="en-US" w:eastAsia="zh-CN"/>
              </w:rPr>
              <w:t>Max. Feeding Pile</w:t>
            </w:r>
          </w:p>
        </w:tc>
        <w:tc>
          <w:tcPr>
            <w:tcW w:w="4941" w:type="dxa"/>
            <w:shd w:val="clear" w:color="auto" w:fill="auto"/>
            <w:vAlign w:val="center"/>
          </w:tcPr>
          <w:p>
            <w:pPr>
              <w:spacing w:line="360" w:lineRule="auto"/>
              <w:jc w:val="center"/>
              <w:rPr>
                <w:rFonts w:ascii="Arial" w:hAnsi="Arial" w:cs="Arial"/>
                <w:b w:val="0"/>
                <w:bCs w:val="0"/>
                <w:color w:val="000000"/>
                <w:szCs w:val="21"/>
              </w:rPr>
            </w:pPr>
            <w:r>
              <w:rPr>
                <w:rFonts w:hint="eastAsia" w:ascii="Arial" w:hAnsi="Arial" w:cs="Arial"/>
                <w:b w:val="0"/>
                <w:bCs w:val="0"/>
                <w:color w:val="000000"/>
                <w:szCs w:val="21"/>
                <w:lang w:val="en-US" w:eastAsia="zh-CN"/>
              </w:rPr>
              <w:t>1800mm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blCellSpacing w:w="7" w:type="dxa"/>
        </w:trPr>
        <w:tc>
          <w:tcPr>
            <w:tcW w:w="3426" w:type="dxa"/>
            <w:shd w:val="clear" w:color="auto" w:fill="auto"/>
            <w:vAlign w:val="center"/>
          </w:tcPr>
          <w:p>
            <w:pPr>
              <w:spacing w:line="360" w:lineRule="auto"/>
              <w:rPr>
                <w:rFonts w:ascii="Arial" w:hAnsi="Arial" w:cs="Arial"/>
                <w:b w:val="0"/>
                <w:bCs w:val="0"/>
                <w:color w:val="000000"/>
                <w:szCs w:val="21"/>
              </w:rPr>
            </w:pPr>
            <w:r>
              <w:rPr>
                <w:rFonts w:hint="eastAsia" w:ascii="Arial" w:hAnsi="Arial" w:cs="Arial"/>
                <w:b w:val="0"/>
                <w:bCs w:val="0"/>
                <w:color w:val="000000"/>
                <w:szCs w:val="21"/>
                <w:lang w:val="en-US" w:eastAsia="zh-CN"/>
              </w:rPr>
              <w:t>Max. Delivery Pile</w:t>
            </w:r>
          </w:p>
        </w:tc>
        <w:tc>
          <w:tcPr>
            <w:tcW w:w="4941" w:type="dxa"/>
            <w:shd w:val="clear" w:color="auto" w:fill="auto"/>
            <w:vAlign w:val="center"/>
          </w:tcPr>
          <w:p>
            <w:pPr>
              <w:spacing w:line="360" w:lineRule="auto"/>
              <w:jc w:val="center"/>
              <w:rPr>
                <w:rFonts w:ascii="Arial" w:hAnsi="Arial" w:cs="Arial"/>
                <w:b w:val="0"/>
                <w:bCs w:val="0"/>
                <w:color w:val="000000"/>
                <w:szCs w:val="21"/>
              </w:rPr>
            </w:pPr>
            <w:r>
              <w:rPr>
                <w:rFonts w:hint="eastAsia" w:ascii="Arial" w:hAnsi="Arial" w:cs="Arial"/>
                <w:b w:val="0"/>
                <w:bCs w:val="0"/>
                <w:color w:val="000000"/>
                <w:szCs w:val="21"/>
                <w:lang w:val="en-US" w:eastAsia="zh-CN"/>
              </w:rPr>
              <w:t>1600mm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blCellSpacing w:w="7" w:type="dxa"/>
        </w:trPr>
        <w:tc>
          <w:tcPr>
            <w:tcW w:w="3426" w:type="dxa"/>
            <w:shd w:val="clear" w:color="auto" w:fill="auto"/>
            <w:vAlign w:val="center"/>
          </w:tcPr>
          <w:p>
            <w:pPr>
              <w:spacing w:line="360" w:lineRule="auto"/>
              <w:rPr>
                <w:rFonts w:ascii="Arial" w:hAnsi="Arial" w:cs="Arial"/>
                <w:color w:val="000000"/>
                <w:szCs w:val="21"/>
              </w:rPr>
            </w:pPr>
            <w:r>
              <w:rPr>
                <w:rFonts w:ascii="Arial" w:hAnsi="Arial" w:cs="Arial"/>
                <w:color w:val="000000"/>
                <w:szCs w:val="21"/>
              </w:rPr>
              <w:t>Total power</w:t>
            </w:r>
          </w:p>
        </w:tc>
        <w:tc>
          <w:tcPr>
            <w:tcW w:w="4941" w:type="dxa"/>
            <w:shd w:val="clear" w:color="auto" w:fill="auto"/>
            <w:vAlign w:val="center"/>
          </w:tcPr>
          <w:p>
            <w:pPr>
              <w:spacing w:line="360" w:lineRule="auto"/>
              <w:jc w:val="center"/>
              <w:rPr>
                <w:rFonts w:ascii="Arial" w:hAnsi="Arial" w:cs="Arial"/>
                <w:color w:val="000000"/>
                <w:szCs w:val="21"/>
              </w:rPr>
            </w:pPr>
            <w:r>
              <w:rPr>
                <w:rFonts w:ascii="Arial" w:hAnsi="Arial" w:cs="Arial"/>
                <w:color w:val="000000"/>
                <w:szCs w:val="21"/>
              </w:rPr>
              <w:t>1</w:t>
            </w:r>
            <w:r>
              <w:rPr>
                <w:rFonts w:hint="eastAsia" w:ascii="Arial" w:hAnsi="Arial" w:cs="Arial"/>
                <w:color w:val="000000"/>
                <w:szCs w:val="21"/>
                <w:lang w:val="en-US" w:eastAsia="zh-CN"/>
              </w:rPr>
              <w:t>8.5Kw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blCellSpacing w:w="7" w:type="dxa"/>
        </w:trPr>
        <w:tc>
          <w:tcPr>
            <w:tcW w:w="3426" w:type="dxa"/>
            <w:shd w:val="clear" w:color="auto" w:fill="auto"/>
            <w:vAlign w:val="center"/>
          </w:tcPr>
          <w:p>
            <w:pPr>
              <w:spacing w:line="360" w:lineRule="auto"/>
              <w:rPr>
                <w:rFonts w:ascii="Arial" w:hAnsi="Arial" w:cs="Arial"/>
                <w:color w:val="000000"/>
                <w:szCs w:val="21"/>
              </w:rPr>
            </w:pPr>
            <w:r>
              <w:rPr>
                <w:rFonts w:ascii="Arial" w:hAnsi="Arial" w:cs="Arial"/>
                <w:color w:val="000000"/>
                <w:szCs w:val="21"/>
              </w:rPr>
              <w:t>Net weight</w:t>
            </w:r>
          </w:p>
        </w:tc>
        <w:tc>
          <w:tcPr>
            <w:tcW w:w="4941" w:type="dxa"/>
            <w:shd w:val="clear" w:color="auto" w:fill="auto"/>
            <w:vAlign w:val="center"/>
          </w:tcPr>
          <w:p>
            <w:pPr>
              <w:spacing w:line="360" w:lineRule="auto"/>
              <w:jc w:val="center"/>
              <w:rPr>
                <w:rFonts w:ascii="Arial" w:hAnsi="Arial" w:cs="Arial"/>
                <w:color w:val="000000"/>
                <w:szCs w:val="21"/>
              </w:rPr>
            </w:pPr>
            <w:r>
              <w:rPr>
                <w:rFonts w:ascii="Arial" w:hAnsi="Arial" w:cs="Arial"/>
                <w:color w:val="000000"/>
                <w:szCs w:val="21"/>
              </w:rPr>
              <w:t>1</w:t>
            </w:r>
            <w:r>
              <w:rPr>
                <w:rFonts w:hint="eastAsia" w:ascii="Arial" w:hAnsi="Arial" w:cs="Arial"/>
                <w:color w:val="000000"/>
                <w:szCs w:val="21"/>
                <w:lang w:val="en-US" w:eastAsia="zh-CN"/>
              </w:rPr>
              <w:t>6.8 Tons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blCellSpacing w:w="7" w:type="dxa"/>
        </w:trPr>
        <w:tc>
          <w:tcPr>
            <w:tcW w:w="3426" w:type="dxa"/>
            <w:shd w:val="clear" w:color="auto" w:fill="auto"/>
            <w:vAlign w:val="center"/>
          </w:tcPr>
          <w:p>
            <w:pPr>
              <w:spacing w:line="360" w:lineRule="auto"/>
              <w:rPr>
                <w:rFonts w:ascii="Arial" w:hAnsi="Arial" w:cs="Arial"/>
                <w:color w:val="000000"/>
                <w:szCs w:val="21"/>
              </w:rPr>
            </w:pPr>
            <w:r>
              <w:rPr>
                <w:rFonts w:ascii="Arial" w:hAnsi="Arial" w:cs="Arial"/>
                <w:color w:val="000000"/>
                <w:szCs w:val="21"/>
              </w:rPr>
              <w:t>Overall dimension</w:t>
            </w:r>
          </w:p>
        </w:tc>
        <w:tc>
          <w:tcPr>
            <w:tcW w:w="4941" w:type="dxa"/>
            <w:shd w:val="clear" w:color="auto" w:fill="auto"/>
            <w:vAlign w:val="center"/>
          </w:tcPr>
          <w:p>
            <w:pPr>
              <w:spacing w:line="360" w:lineRule="auto"/>
              <w:jc w:val="center"/>
              <w:rPr>
                <w:rFonts w:ascii="Arial" w:hAnsi="Arial" w:cs="Arial"/>
                <w:color w:val="000000"/>
                <w:szCs w:val="21"/>
              </w:rPr>
            </w:pPr>
            <w:r>
              <w:rPr>
                <w:rFonts w:ascii="Arial" w:hAnsi="Arial" w:cs="Arial"/>
                <w:color w:val="000000"/>
                <w:szCs w:val="21"/>
              </w:rPr>
              <w:t>6850×4080×2160</w:t>
            </w:r>
            <w:r>
              <w:rPr>
                <w:rFonts w:hint="eastAsia" w:ascii="Arial" w:hAnsi="Arial" w:cs="Arial"/>
                <w:color w:val="000000"/>
                <w:szCs w:val="21"/>
                <w:lang w:val="en-US" w:eastAsia="zh-CN"/>
              </w:rPr>
              <w:t>mm</w:t>
            </w:r>
          </w:p>
        </w:tc>
      </w:tr>
    </w:tbl>
    <w:p>
      <w:pPr>
        <w:numPr>
          <w:numId w:val="0"/>
        </w:numPr>
        <w:spacing w:beforeLines="100" w:afterLines="100" w:line="480" w:lineRule="auto"/>
        <w:jc w:val="both"/>
        <w:rPr>
          <w:rFonts w:hint="eastAsia" w:ascii="Arial" w:hAnsi="Arial" w:eastAsia="宋体" w:cs="Arial"/>
          <w:b/>
          <w:sz w:val="36"/>
          <w:szCs w:val="36"/>
          <w:lang w:val="en-US" w:eastAsia="zh-CN"/>
        </w:rPr>
      </w:pPr>
    </w:p>
    <w:p>
      <w:pPr>
        <w:numPr>
          <w:ilvl w:val="0"/>
          <w:numId w:val="5"/>
        </w:numPr>
        <w:spacing w:beforeLines="100" w:afterLines="100" w:line="480" w:lineRule="auto"/>
        <w:jc w:val="center"/>
        <w:rPr>
          <w:rFonts w:ascii="Arial" w:hAnsi="Arial" w:cs="Arial"/>
          <w:b/>
          <w:sz w:val="36"/>
          <w:szCs w:val="36"/>
        </w:rPr>
      </w:pPr>
      <w:r>
        <w:rPr>
          <w:rFonts w:ascii="Arial" w:hAnsi="Arial" w:cs="Arial"/>
          <w:b/>
          <w:sz w:val="36"/>
          <w:szCs w:val="36"/>
        </w:rPr>
        <w:t>Configuration Information</w:t>
      </w:r>
    </w:p>
    <w:tbl>
      <w:tblPr>
        <w:tblStyle w:val="9"/>
        <w:tblW w:w="85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89"/>
        <w:gridCol w:w="2747"/>
        <w:gridCol w:w="1932"/>
        <w:gridCol w:w="2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FFFF99"/>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NO.</w:t>
            </w:r>
          </w:p>
        </w:tc>
        <w:tc>
          <w:tcPr>
            <w:tcW w:w="2747" w:type="dxa"/>
            <w:shd w:val="clear" w:color="auto" w:fill="FFFF99"/>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Name</w:t>
            </w:r>
          </w:p>
        </w:tc>
        <w:tc>
          <w:tcPr>
            <w:tcW w:w="1932" w:type="dxa"/>
            <w:shd w:val="clear" w:color="auto" w:fill="FFFF99"/>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Brand</w:t>
            </w:r>
          </w:p>
        </w:tc>
        <w:tc>
          <w:tcPr>
            <w:tcW w:w="2654" w:type="dxa"/>
            <w:shd w:val="clear" w:color="auto" w:fill="FFFF99"/>
            <w:tcMar>
              <w:top w:w="80" w:type="dxa"/>
              <w:left w:w="80" w:type="dxa"/>
              <w:bottom w:w="80" w:type="dxa"/>
              <w:right w:w="80" w:type="dxa"/>
            </w:tcMar>
          </w:tcPr>
          <w:p>
            <w:pPr>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Producing area &amp; 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6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1</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Main worm &amp; worm wheel</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cs="Arial"/>
                <w:color w:val="000000"/>
                <w:szCs w:val="21"/>
                <w:u w:color="000000"/>
              </w:rPr>
              <w:t>M</w:t>
            </w:r>
            <w:r>
              <w:rPr>
                <w:rFonts w:ascii="Arial" w:hAnsi="Arial" w:eastAsia="Cambria" w:cs="Arial"/>
                <w:color w:val="000000"/>
                <w:szCs w:val="21"/>
                <w:u w:color="000000"/>
              </w:rPr>
              <w:t>10</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Korean bearing steel</w:t>
            </w:r>
            <w:r>
              <w:rPr>
                <w:rFonts w:ascii="Arial" w:hAnsi="Arial" w:cs="Arial"/>
                <w:color w:val="000000"/>
                <w:szCs w:val="21"/>
                <w:u w:color="000000"/>
                <w:lang w:val="zh-TW" w:eastAsia="zh-TW"/>
              </w:rPr>
              <w:t>，</w:t>
            </w:r>
            <w:r>
              <w:rPr>
                <w:rFonts w:ascii="Arial" w:hAnsi="Arial" w:eastAsia="Cambria" w:cs="Arial"/>
                <w:color w:val="000000"/>
                <w:szCs w:val="21"/>
                <w:u w:color="000000"/>
              </w:rPr>
              <w:t>after quenching, wear to worm, Taiwan-owned processing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2</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Intermittent mechanism</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CAMINDEXER</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kern w:val="0"/>
                <w:sz w:val="20"/>
                <w:szCs w:val="20"/>
                <w:u w:color="000000"/>
              </w:rPr>
            </w:pPr>
            <w:r>
              <w:rPr>
                <w:rFonts w:ascii="Arial" w:hAnsi="Arial" w:eastAsia="Cambria" w:cs="Arial"/>
                <w:color w:val="000000"/>
                <w:szCs w:val="21"/>
                <w:u w:color="000000"/>
              </w:rPr>
              <w:t>Taiwan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3</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Die cutting steel plate</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7mm</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Korean material 75Gr1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4</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Main chain</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Iwis</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Germany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5</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Pneumatic clutch</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kern w:val="0"/>
                <w:sz w:val="20"/>
                <w:szCs w:val="20"/>
                <w:u w:color="000000"/>
              </w:rPr>
            </w:pPr>
            <w:r>
              <w:rPr>
                <w:rFonts w:ascii="Arial" w:hAnsi="Arial" w:cs="Arial"/>
                <w:color w:val="000000"/>
                <w:szCs w:val="21"/>
                <w:u w:color="000000"/>
              </w:rPr>
              <w:t>OMPI</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Italy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6</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High-speed joint</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kern w:val="0"/>
                <w:sz w:val="20"/>
                <w:szCs w:val="20"/>
                <w:u w:color="000000"/>
              </w:rPr>
            </w:pPr>
            <w:r>
              <w:rPr>
                <w:rFonts w:ascii="Arial" w:hAnsi="Arial" w:cs="Arial"/>
                <w:color w:val="000000"/>
                <w:szCs w:val="21"/>
                <w:u w:color="000000"/>
              </w:rPr>
              <w:t>OMPI</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Italy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7</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Screws</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12.9 level</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Taiwan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8</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Bearing 30311</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Sweden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9</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Bearing 32016</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Sweden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10</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Bearing 57941/10</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Sweden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11</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Bearing 6016-2Z</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Sweden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12</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Bearing 6212-2Z</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Sweden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13</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Bearing 6214-2Z</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Sweden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14</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Bearing 6218-2Z</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Sweden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15</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Bearing 6219-2Z</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Sweden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16</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Bearing 63202-2Z</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Sweden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17</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Bearing 80202</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Sweden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18</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Bearing 80208</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Sweden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19</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Bearing 80209</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Sweden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20</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Bearing 80210</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Sweden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21</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Bearing 80216</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Sweden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22</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Bearing 80307</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Sweden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23</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Bearing 6311</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Sweden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24</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Other Bearings</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NSK</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Japan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25</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mbria" w:cs="Arial"/>
                <w:color w:val="000000"/>
                <w:szCs w:val="21"/>
                <w:u w:color="000000"/>
              </w:rPr>
            </w:pPr>
            <w:r>
              <w:rPr>
                <w:rFonts w:ascii="Arial" w:hAnsi="Arial" w:eastAsia="Cambria" w:cs="Arial"/>
                <w:color w:val="000000"/>
                <w:szCs w:val="21"/>
                <w:u w:color="000000"/>
              </w:rPr>
              <w:t>Joint bearing POS12L</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mbria" w:cs="Arial"/>
                <w:color w:val="000000"/>
                <w:szCs w:val="21"/>
                <w:u w:color="000000"/>
              </w:rPr>
            </w:pPr>
            <w:r>
              <w:rPr>
                <w:rFonts w:ascii="Arial" w:hAnsi="Arial" w:eastAsia="Cambria" w:cs="Arial"/>
                <w:color w:val="000000"/>
                <w:szCs w:val="21"/>
                <w:u w:color="000000"/>
              </w:rPr>
              <w:t>SF</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mbria" w:cs="Arial"/>
                <w:color w:val="000000"/>
                <w:szCs w:val="21"/>
                <w:u w:color="000000"/>
              </w:rPr>
            </w:pPr>
            <w:r>
              <w:rPr>
                <w:rFonts w:ascii="Arial" w:hAnsi="Arial" w:eastAsia="Cambria" w:cs="Arial"/>
                <w:color w:val="000000"/>
                <w:szCs w:val="21"/>
                <w:u w:color="000000"/>
              </w:rPr>
              <w:t>Korea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26</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mbria" w:cs="Arial"/>
                <w:color w:val="000000"/>
                <w:szCs w:val="21"/>
                <w:u w:color="000000"/>
              </w:rPr>
            </w:pPr>
            <w:r>
              <w:rPr>
                <w:rFonts w:ascii="Arial" w:hAnsi="Arial" w:eastAsia="Cambria" w:cs="Arial"/>
                <w:color w:val="000000"/>
                <w:szCs w:val="21"/>
                <w:u w:color="000000"/>
              </w:rPr>
              <w:t>Linear bush LM12UU</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mbria" w:cs="Arial"/>
                <w:color w:val="000000"/>
                <w:szCs w:val="21"/>
                <w:u w:color="000000"/>
              </w:rPr>
            </w:pPr>
            <w:r>
              <w:rPr>
                <w:rFonts w:ascii="Arial" w:hAnsi="Arial" w:eastAsia="Cambria" w:cs="Arial"/>
                <w:color w:val="000000"/>
                <w:szCs w:val="21"/>
                <w:u w:color="000000"/>
              </w:rPr>
              <w:t>HHY</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mbria" w:cs="Arial"/>
                <w:color w:val="000000"/>
                <w:szCs w:val="21"/>
                <w:u w:color="000000"/>
              </w:rPr>
            </w:pPr>
            <w:r>
              <w:rPr>
                <w:rFonts w:ascii="Arial" w:hAnsi="Arial" w:eastAsia="Cambria" w:cs="Arial"/>
                <w:color w:val="000000"/>
                <w:szCs w:val="21"/>
                <w:u w:color="000000"/>
              </w:rPr>
              <w:t>Korea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27</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mbria" w:cs="Arial"/>
                <w:color w:val="000000"/>
                <w:szCs w:val="21"/>
                <w:u w:color="000000"/>
              </w:rPr>
            </w:pPr>
            <w:r>
              <w:rPr>
                <w:rFonts w:ascii="Arial" w:hAnsi="Arial" w:eastAsia="Cambria" w:cs="Arial"/>
                <w:color w:val="000000"/>
                <w:szCs w:val="21"/>
                <w:u w:color="000000"/>
              </w:rPr>
              <w:t>Linear guide rail</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mbria" w:cs="Arial"/>
                <w:color w:val="000000"/>
                <w:szCs w:val="21"/>
                <w:u w:color="000000"/>
              </w:rPr>
            </w:pPr>
            <w:r>
              <w:rPr>
                <w:rFonts w:ascii="Arial" w:hAnsi="Arial" w:eastAsia="Cambria" w:cs="Arial"/>
                <w:color w:val="000000"/>
                <w:szCs w:val="21"/>
                <w:u w:color="000000"/>
              </w:rPr>
              <w:t>HIWIN</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mbria" w:cs="Arial"/>
                <w:color w:val="000000"/>
                <w:szCs w:val="21"/>
                <w:u w:color="000000"/>
              </w:rPr>
            </w:pPr>
            <w:r>
              <w:rPr>
                <w:rFonts w:ascii="Arial" w:hAnsi="Arial" w:eastAsia="Cambria" w:cs="Arial"/>
                <w:color w:val="000000"/>
                <w:szCs w:val="21"/>
                <w:u w:color="000000"/>
              </w:rPr>
              <w:t>Taiwan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28</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szCs w:val="21"/>
                <w:u w:color="000000"/>
              </w:rPr>
            </w:pPr>
            <w:r>
              <w:rPr>
                <w:rFonts w:ascii="Arial" w:hAnsi="Arial" w:cs="Arial"/>
                <w:color w:val="000000"/>
                <w:szCs w:val="21"/>
                <w:u w:color="000000"/>
              </w:rPr>
              <w:t>Encoder</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OMRON</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Japan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29</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 xml:space="preserve">Frenquency converter </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TOSHIBA</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Japan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07"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30</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Programmable logic controller</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OMRON</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Japan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57"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31</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mbria" w:cs="Arial"/>
                <w:color w:val="000000"/>
                <w:szCs w:val="21"/>
                <w:u w:color="000000"/>
              </w:rPr>
            </w:pPr>
            <w:r>
              <w:rPr>
                <w:rFonts w:ascii="Arial" w:hAnsi="Arial" w:eastAsia="Cambria" w:cs="Arial"/>
                <w:color w:val="000000"/>
                <w:szCs w:val="21"/>
                <w:u w:color="000000"/>
              </w:rPr>
              <w:t xml:space="preserve">Human-computer interface </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szCs w:val="21"/>
                <w:u w:color="000000"/>
              </w:rPr>
            </w:pPr>
            <w:r>
              <w:rPr>
                <w:rFonts w:ascii="Arial" w:hAnsi="Arial" w:cs="Arial"/>
                <w:color w:val="000000"/>
                <w:szCs w:val="21"/>
                <w:u w:color="000000"/>
              </w:rPr>
              <w:t>WEINVIEW</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mbria" w:cs="Arial"/>
                <w:color w:val="000000"/>
                <w:szCs w:val="21"/>
                <w:u w:color="000000"/>
              </w:rPr>
            </w:pPr>
            <w:r>
              <w:rPr>
                <w:rFonts w:ascii="Arial" w:hAnsi="Arial" w:eastAsia="Cambria" w:cs="Arial"/>
                <w:color w:val="000000"/>
                <w:szCs w:val="21"/>
                <w:u w:color="000000"/>
              </w:rPr>
              <w:t>Taiwan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32</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Photoconductive switch</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kern w:val="0"/>
                <w:sz w:val="20"/>
                <w:szCs w:val="20"/>
                <w:u w:color="000000"/>
              </w:rPr>
            </w:pPr>
            <w:r>
              <w:rPr>
                <w:rFonts w:ascii="Arial" w:hAnsi="Arial" w:eastAsia="Cambria" w:cs="Arial"/>
                <w:color w:val="000000"/>
                <w:szCs w:val="21"/>
                <w:u w:color="000000"/>
              </w:rPr>
              <w:t>OMRON</w:t>
            </w:r>
            <w:r>
              <w:rPr>
                <w:rFonts w:ascii="Arial" w:hAnsi="Arial" w:cs="Arial"/>
                <w:color w:val="000000"/>
                <w:szCs w:val="21"/>
                <w:u w:color="000000"/>
              </w:rPr>
              <w:t>\KEYENCE</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Japan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33</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mbria" w:cs="Arial"/>
                <w:color w:val="000000"/>
                <w:szCs w:val="21"/>
                <w:u w:color="000000"/>
              </w:rPr>
            </w:pPr>
            <w:r>
              <w:rPr>
                <w:rFonts w:ascii="Arial" w:hAnsi="Arial" w:eastAsia="Cambria" w:cs="Arial"/>
                <w:color w:val="000000"/>
                <w:szCs w:val="21"/>
                <w:u w:color="000000"/>
              </w:rPr>
              <w:t>Approach switch</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OMRON</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Japan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7"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34</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A.C. contactor</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Cs w:val="21"/>
                <w:u w:color="000000"/>
              </w:rPr>
            </w:pPr>
            <w:r>
              <w:rPr>
                <w:rFonts w:ascii="Arial" w:hAnsi="Arial" w:eastAsia="Cambria" w:cs="Arial"/>
                <w:color w:val="000000"/>
                <w:szCs w:val="21"/>
                <w:u w:color="000000"/>
              </w:rPr>
              <w:t>Schneider Electric</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France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7"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35</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Thermorelay</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Cs w:val="21"/>
                <w:u w:color="000000"/>
              </w:rPr>
            </w:pPr>
            <w:r>
              <w:rPr>
                <w:rFonts w:ascii="Arial" w:hAnsi="Arial" w:eastAsia="Cambria" w:cs="Arial"/>
                <w:color w:val="000000"/>
                <w:szCs w:val="21"/>
                <w:u w:color="000000"/>
              </w:rPr>
              <w:t>Schneider Electric</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France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7"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36</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Air switch</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kern w:val="0"/>
                <w:szCs w:val="21"/>
                <w:u w:color="000000"/>
              </w:rPr>
            </w:pPr>
            <w:r>
              <w:rPr>
                <w:rFonts w:ascii="Arial" w:hAnsi="Arial" w:cs="Arial"/>
                <w:color w:val="000000"/>
                <w:szCs w:val="21"/>
                <w:u w:color="000000"/>
              </w:rPr>
              <w:t>LS</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kern w:val="0"/>
                <w:sz w:val="20"/>
                <w:szCs w:val="20"/>
                <w:u w:color="000000"/>
              </w:rPr>
            </w:pPr>
            <w:r>
              <w:rPr>
                <w:rFonts w:ascii="Arial" w:hAnsi="Arial" w:cs="Arial"/>
                <w:color w:val="000000"/>
                <w:szCs w:val="21"/>
                <w:u w:color="000000"/>
              </w:rPr>
              <w:t>Korea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7"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37</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Button</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Cs w:val="21"/>
                <w:u w:color="000000"/>
              </w:rPr>
            </w:pPr>
            <w:r>
              <w:rPr>
                <w:rFonts w:ascii="Arial" w:hAnsi="Arial" w:eastAsia="Cambria" w:cs="Arial"/>
                <w:color w:val="000000"/>
                <w:szCs w:val="21"/>
                <w:u w:color="000000"/>
              </w:rPr>
              <w:t>Schneider Electric</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eastAsia="Calibri" w:cs="Arial"/>
                <w:color w:val="000000"/>
                <w:kern w:val="0"/>
                <w:sz w:val="20"/>
                <w:szCs w:val="20"/>
                <w:u w:color="000000"/>
              </w:rPr>
            </w:pPr>
            <w:r>
              <w:rPr>
                <w:rFonts w:ascii="Arial" w:hAnsi="Arial" w:eastAsia="Cambria" w:cs="Arial"/>
                <w:color w:val="000000"/>
                <w:szCs w:val="21"/>
                <w:u w:color="000000"/>
              </w:rPr>
              <w:t>France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7"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38</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szCs w:val="21"/>
                <w:u w:color="000000"/>
              </w:rPr>
            </w:pPr>
            <w:r>
              <w:rPr>
                <w:rFonts w:ascii="Arial" w:hAnsi="Arial" w:eastAsia="Cambria" w:cs="Arial"/>
                <w:color w:val="000000"/>
                <w:szCs w:val="21"/>
                <w:u w:color="000000"/>
              </w:rPr>
              <w:t>Oil pressure switc</w:t>
            </w:r>
            <w:r>
              <w:rPr>
                <w:rFonts w:ascii="Arial" w:hAnsi="Arial" w:cs="Arial"/>
                <w:color w:val="000000"/>
                <w:szCs w:val="21"/>
                <w:u w:color="000000"/>
              </w:rPr>
              <w:t xml:space="preserve">h </w:t>
            </w:r>
            <w:r>
              <w:rPr>
                <w:rFonts w:ascii="Arial" w:hAnsi="Arial" w:cs="Arial"/>
              </w:rPr>
              <w:t>SNS-C106X</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eastAsia="Cambria" w:cs="Arial"/>
                <w:color w:val="000000"/>
                <w:szCs w:val="21"/>
                <w:u w:color="000000"/>
              </w:rPr>
            </w:pPr>
            <w:r>
              <w:rPr>
                <w:rFonts w:ascii="Arial" w:hAnsi="Arial" w:cs="Arial"/>
              </w:rPr>
              <w:t>SAGLNOMIYA</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szCs w:val="21"/>
                <w:u w:color="000000"/>
              </w:rPr>
            </w:pPr>
            <w:r>
              <w:rPr>
                <w:rFonts w:ascii="Arial" w:hAnsi="Arial" w:cs="Arial"/>
                <w:color w:val="000000"/>
                <w:szCs w:val="21"/>
                <w:u w:color="000000"/>
              </w:rPr>
              <w:t>Japan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39</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szCs w:val="21"/>
                <w:u w:color="000000"/>
              </w:rPr>
            </w:pPr>
            <w:r>
              <w:rPr>
                <w:rFonts w:ascii="Arial" w:hAnsi="Arial" w:cs="Arial"/>
                <w:color w:val="000000"/>
                <w:szCs w:val="21"/>
                <w:u w:color="000000"/>
              </w:rPr>
              <w:t>Give paper motor</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szCs w:val="21"/>
                <w:u w:color="000000"/>
              </w:rPr>
            </w:pPr>
            <w:r>
              <w:rPr>
                <w:rFonts w:ascii="Arial" w:hAnsi="Arial" w:cs="Arial"/>
                <w:color w:val="000000"/>
                <w:szCs w:val="21"/>
                <w:u w:color="000000"/>
              </w:rPr>
              <w:t>WANSHSIN</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szCs w:val="21"/>
                <w:u w:color="000000"/>
              </w:rPr>
            </w:pPr>
            <w:r>
              <w:rPr>
                <w:rFonts w:ascii="Arial" w:hAnsi="Arial" w:cs="Arial"/>
                <w:color w:val="000000"/>
                <w:szCs w:val="21"/>
                <w:u w:color="000000"/>
              </w:rPr>
              <w:t>Taiwan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40</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szCs w:val="21"/>
                <w:u w:color="000000"/>
              </w:rPr>
            </w:pPr>
            <w:r>
              <w:rPr>
                <w:rFonts w:ascii="Arial" w:hAnsi="Arial" w:cs="Arial"/>
                <w:color w:val="000000"/>
                <w:szCs w:val="21"/>
                <w:u w:color="000000"/>
              </w:rPr>
              <w:t>Receive paper motor</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szCs w:val="21"/>
                <w:u w:color="000000"/>
              </w:rPr>
            </w:pPr>
            <w:r>
              <w:rPr>
                <w:rFonts w:ascii="Arial" w:hAnsi="Arial" w:cs="Arial"/>
                <w:color w:val="000000"/>
                <w:szCs w:val="21"/>
                <w:u w:color="000000"/>
              </w:rPr>
              <w:t>WANSHSIN</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szCs w:val="21"/>
                <w:u w:color="000000"/>
              </w:rPr>
            </w:pPr>
            <w:r>
              <w:rPr>
                <w:rFonts w:ascii="Arial" w:hAnsi="Arial" w:cs="Arial"/>
                <w:color w:val="000000"/>
                <w:szCs w:val="21"/>
                <w:u w:color="000000"/>
              </w:rPr>
              <w:t>Taiwan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41</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szCs w:val="21"/>
                <w:u w:color="000000"/>
              </w:rPr>
            </w:pPr>
            <w:r>
              <w:rPr>
                <w:rFonts w:ascii="Arial" w:hAnsi="Arial" w:cs="Arial"/>
                <w:color w:val="000000"/>
                <w:szCs w:val="21"/>
                <w:u w:color="000000"/>
              </w:rPr>
              <w:t>Main Motor</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szCs w:val="21"/>
                <w:u w:color="000000"/>
              </w:rPr>
            </w:pPr>
            <w:r>
              <w:rPr>
                <w:rFonts w:ascii="Arial" w:hAnsi="Arial" w:cs="Arial"/>
                <w:color w:val="000000"/>
                <w:szCs w:val="21"/>
                <w:u w:color="000000"/>
              </w:rPr>
              <w:t>SIEMENS</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szCs w:val="21"/>
                <w:u w:color="000000"/>
              </w:rPr>
            </w:pPr>
            <w:r>
              <w:rPr>
                <w:rFonts w:ascii="Arial" w:hAnsi="Arial" w:cs="Arial"/>
                <w:color w:val="000000"/>
                <w:szCs w:val="21"/>
                <w:u w:color="000000"/>
              </w:rPr>
              <w:t>Germany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42</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szCs w:val="21"/>
                <w:u w:color="000000"/>
              </w:rPr>
            </w:pPr>
            <w:r>
              <w:rPr>
                <w:rFonts w:ascii="Arial" w:hAnsi="Arial" w:cs="Arial"/>
                <w:color w:val="000000"/>
                <w:szCs w:val="21"/>
                <w:u w:color="000000"/>
              </w:rPr>
              <w:t>Lubrication system</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szCs w:val="21"/>
                <w:u w:color="000000"/>
              </w:rPr>
            </w:pPr>
            <w:r>
              <w:rPr>
                <w:rFonts w:ascii="Arial" w:hAnsi="Arial" w:cs="Arial"/>
              </w:rPr>
              <w:t>GOLDKA</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szCs w:val="21"/>
                <w:u w:color="000000"/>
              </w:rPr>
            </w:pPr>
            <w:r>
              <w:rPr>
                <w:rFonts w:ascii="Arial" w:hAnsi="Arial" w:cs="Arial"/>
                <w:color w:val="000000"/>
                <w:szCs w:val="21"/>
                <w:u w:color="000000"/>
              </w:rPr>
              <w:t>China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43</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szCs w:val="21"/>
                <w:u w:color="000000"/>
              </w:rPr>
            </w:pPr>
            <w:r>
              <w:rPr>
                <w:rFonts w:ascii="Arial" w:hAnsi="Arial" w:cs="Arial"/>
                <w:color w:val="000000"/>
                <w:szCs w:val="21"/>
                <w:u w:color="000000"/>
              </w:rPr>
              <w:t>Pneumatic system</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szCs w:val="21"/>
                <w:u w:color="000000"/>
              </w:rPr>
            </w:pPr>
            <w:r>
              <w:rPr>
                <w:rFonts w:ascii="Arial" w:hAnsi="Arial" w:cs="Arial"/>
              </w:rPr>
              <w:t>SNS</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szCs w:val="21"/>
                <w:u w:color="000000"/>
              </w:rPr>
            </w:pPr>
            <w:r>
              <w:rPr>
                <w:rFonts w:ascii="Arial" w:hAnsi="Arial" w:cs="Arial"/>
                <w:color w:val="000000"/>
                <w:szCs w:val="21"/>
                <w:u w:color="000000"/>
              </w:rPr>
              <w:t>China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44</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szCs w:val="21"/>
                <w:u w:color="000000"/>
              </w:rPr>
            </w:pPr>
            <w:r>
              <w:rPr>
                <w:rFonts w:ascii="Arial" w:hAnsi="Arial" w:cs="Arial"/>
                <w:color w:val="000000"/>
                <w:szCs w:val="21"/>
                <w:u w:color="000000"/>
              </w:rPr>
              <w:t>Solenoid valve</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szCs w:val="21"/>
                <w:u w:color="000000"/>
              </w:rPr>
            </w:pPr>
            <w:r>
              <w:rPr>
                <w:rFonts w:ascii="Arial" w:hAnsi="Arial" w:cs="Arial"/>
              </w:rPr>
              <w:t>SNS</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szCs w:val="21"/>
                <w:u w:color="000000"/>
              </w:rPr>
            </w:pPr>
            <w:r>
              <w:rPr>
                <w:rFonts w:ascii="Arial" w:hAnsi="Arial" w:cs="Arial"/>
                <w:color w:val="000000"/>
                <w:szCs w:val="21"/>
                <w:u w:color="000000"/>
              </w:rPr>
              <w:t>China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45</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szCs w:val="21"/>
                <w:u w:color="000000"/>
              </w:rPr>
            </w:pPr>
            <w:r>
              <w:rPr>
                <w:rFonts w:ascii="Arial" w:hAnsi="Arial" w:cs="Arial"/>
                <w:color w:val="000000"/>
                <w:szCs w:val="21"/>
                <w:u w:color="000000"/>
              </w:rPr>
              <w:t>Vacuum pump</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cs="Arial"/>
              </w:rPr>
            </w:pPr>
            <w:r>
              <w:rPr>
                <w:rFonts w:ascii="Arial" w:hAnsi="Arial" w:cs="Arial"/>
              </w:rPr>
              <w:t>EUROVAC</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szCs w:val="21"/>
                <w:u w:color="000000"/>
              </w:rPr>
            </w:pPr>
            <w:r>
              <w:rPr>
                <w:rFonts w:ascii="Arial" w:hAnsi="Arial" w:cs="Arial"/>
                <w:color w:val="000000"/>
                <w:szCs w:val="21"/>
                <w:u w:color="000000"/>
              </w:rPr>
              <w:t>Taiwan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ascii="Arial" w:hAnsi="Arial" w:cs="Arial"/>
              </w:rPr>
            </w:pPr>
            <w:r>
              <w:rPr>
                <w:rFonts w:ascii="Arial" w:hAnsi="Arial" w:cs="Arial"/>
              </w:rPr>
              <w:t>46</w:t>
            </w:r>
          </w:p>
        </w:tc>
        <w:tc>
          <w:tcPr>
            <w:tcW w:w="2747"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szCs w:val="21"/>
                <w:u w:color="000000"/>
              </w:rPr>
            </w:pPr>
            <w:r>
              <w:rPr>
                <w:rFonts w:ascii="Arial" w:hAnsi="Arial" w:cs="Arial"/>
                <w:color w:val="000000"/>
                <w:szCs w:val="21"/>
                <w:u w:color="000000"/>
              </w:rPr>
              <w:t>Relay</w:t>
            </w:r>
          </w:p>
        </w:tc>
        <w:tc>
          <w:tcPr>
            <w:tcW w:w="1932" w:type="dxa"/>
            <w:shd w:val="clear" w:color="auto" w:fill="auto"/>
            <w:tcMar>
              <w:top w:w="80" w:type="dxa"/>
              <w:left w:w="80" w:type="dxa"/>
              <w:bottom w:w="80" w:type="dxa"/>
              <w:right w:w="80" w:type="dxa"/>
            </w:tcMar>
          </w:tcPr>
          <w:p>
            <w:pPr>
              <w:spacing w:line="480" w:lineRule="auto"/>
              <w:jc w:val="center"/>
              <w:outlineLvl w:val="3"/>
              <w:rPr>
                <w:rFonts w:ascii="Arial" w:hAnsi="Arial" w:cs="Arial"/>
              </w:rPr>
            </w:pPr>
            <w:r>
              <w:rPr>
                <w:rFonts w:ascii="Arial" w:hAnsi="Arial" w:cs="Arial"/>
              </w:rPr>
              <w:t>IDEC</w:t>
            </w:r>
          </w:p>
        </w:tc>
        <w:tc>
          <w:tcPr>
            <w:tcW w:w="2654" w:type="dxa"/>
            <w:shd w:val="clear" w:color="auto" w:fill="auto"/>
            <w:tcMar>
              <w:top w:w="80" w:type="dxa"/>
              <w:left w:w="80" w:type="dxa"/>
              <w:bottom w:w="80" w:type="dxa"/>
              <w:right w:w="80" w:type="dxa"/>
            </w:tcMar>
          </w:tcPr>
          <w:p>
            <w:pPr>
              <w:spacing w:line="480" w:lineRule="auto"/>
              <w:jc w:val="center"/>
              <w:outlineLvl w:val="3"/>
              <w:rPr>
                <w:rFonts w:ascii="Arial" w:hAnsi="Arial" w:cs="Arial"/>
                <w:color w:val="000000"/>
                <w:szCs w:val="21"/>
                <w:u w:color="000000"/>
              </w:rPr>
            </w:pPr>
            <w:r>
              <w:rPr>
                <w:rFonts w:ascii="Arial" w:hAnsi="Arial" w:cs="Arial"/>
                <w:color w:val="000000"/>
                <w:szCs w:val="21"/>
                <w:u w:color="000000"/>
              </w:rPr>
              <w:t>Japan</w:t>
            </w:r>
          </w:p>
        </w:tc>
      </w:tr>
    </w:tbl>
    <w:p>
      <w:pPr>
        <w:spacing w:beforeLines="100" w:afterLines="100" w:line="360" w:lineRule="auto"/>
        <w:rPr>
          <w:rFonts w:ascii="Arial" w:hAnsi="Arial" w:cs="Arial"/>
          <w:b/>
          <w:sz w:val="36"/>
          <w:szCs w:val="36"/>
        </w:rPr>
      </w:pPr>
      <w:r>
        <w:rPr>
          <w:rFonts w:ascii="Arial" w:hAnsi="Arial" w:cs="Arial"/>
          <w:sz w:val="20"/>
          <w:szCs w:val="20"/>
        </w:rPr>
        <w:t>For any needs of technology improvement, company keeps the right to change above information.</w:t>
      </w:r>
    </w:p>
    <w:p>
      <w:pPr>
        <w:numPr>
          <w:ilvl w:val="0"/>
          <w:numId w:val="5"/>
        </w:numPr>
        <w:spacing w:beforeLines="100" w:afterLines="100" w:line="360" w:lineRule="auto"/>
        <w:ind w:firstLine="0"/>
        <w:jc w:val="center"/>
        <w:rPr>
          <w:rFonts w:ascii="Arial" w:hAnsi="Arial" w:cs="Arial"/>
          <w:b/>
          <w:sz w:val="36"/>
          <w:szCs w:val="36"/>
        </w:rPr>
      </w:pPr>
      <w:r>
        <w:rPr>
          <w:rFonts w:ascii="Arial" w:hAnsi="Arial" w:cs="Arial"/>
          <w:b/>
          <w:sz w:val="36"/>
          <w:szCs w:val="36"/>
        </w:rPr>
        <w:t>Product Introduce</w:t>
      </w:r>
    </w:p>
    <w:p>
      <w:pPr>
        <w:spacing w:after="240" w:line="360" w:lineRule="auto"/>
        <w:ind w:firstLine="420"/>
        <w:rPr>
          <w:rFonts w:ascii="Arial" w:hAnsi="Arial" w:cs="Arial"/>
          <w:sz w:val="24"/>
        </w:rPr>
      </w:pPr>
      <w:r>
        <w:rPr>
          <w:rFonts w:ascii="Arial" w:hAnsi="Arial" w:cs="Arial"/>
          <w:sz w:val="24"/>
        </w:rPr>
        <w:t>Our company has been engaged in the production of die-cutting machines for many years, and we are highly experienced in design, manufacture, and after-sales service etc. We have our own knowledge in this product which can be manufactured in batches, and our devices are widely distributed all over the world depending on the high standard configuration, high standard design, high quality, high speed, high safety and high cost performance.</w:t>
      </w:r>
    </w:p>
    <w:p>
      <w:pPr>
        <w:spacing w:beforeLines="100" w:afterLines="100" w:line="360" w:lineRule="auto"/>
        <w:rPr>
          <w:rFonts w:ascii="Arial" w:hAnsi="Arial" w:cs="Arial"/>
          <w:b/>
          <w:sz w:val="28"/>
          <w:szCs w:val="28"/>
        </w:rPr>
      </w:pPr>
      <w:r>
        <w:rPr>
          <w:rFonts w:ascii="Arial" w:hAnsi="Arial" w:cs="Arial"/>
          <w:b/>
          <w:sz w:val="28"/>
          <w:szCs w:val="28"/>
        </w:rPr>
        <w:t>1</w:t>
      </w:r>
      <w:r>
        <w:rPr>
          <w:rFonts w:ascii="Arial" w:cs="Arial" w:hAnsiTheme="majorHAnsi"/>
          <w:b/>
          <w:sz w:val="28"/>
          <w:szCs w:val="28"/>
        </w:rPr>
        <w:t>、</w:t>
      </w:r>
      <w:r>
        <w:rPr>
          <w:rFonts w:ascii="Arial" w:hAnsi="Arial" w:cs="Arial"/>
          <w:b/>
          <w:sz w:val="28"/>
          <w:szCs w:val="28"/>
        </w:rPr>
        <w:t xml:space="preserve"> Cutting Parts</w:t>
      </w:r>
    </w:p>
    <w:p>
      <w:pPr>
        <w:spacing w:after="240" w:line="360" w:lineRule="auto"/>
        <w:ind w:firstLine="420"/>
        <w:rPr>
          <w:rFonts w:ascii="Arial" w:hAnsi="Arial" w:cs="Arial"/>
          <w:sz w:val="24"/>
        </w:rPr>
      </w:pPr>
      <w:r>
        <w:rPr>
          <w:rFonts w:ascii="Arial" w:hAnsi="Arial" w:cs="Arial"/>
          <w:sz w:val="24"/>
        </w:rPr>
        <w:t xml:space="preserve">All cuttings parts are designed stably without any scamp work or stint material. The wall plate is shaped by cast steel with high tensile strength against deformation. The crankshaft is made of fully quenched chrome steel, the large worm wheel and all bearing bushes are made of alloy copper, and the worm wheel is 85mm thick (65mm commonly). The worm is made of quenched bearing steel by grinding (45# carbon steel not by grinding commonly). All other parts are made of standard 45# steel at least. </w:t>
      </w:r>
    </w:p>
    <w:p>
      <w:pPr>
        <w:spacing w:beforeLines="100" w:afterLines="100" w:line="360" w:lineRule="auto"/>
        <w:rPr>
          <w:rFonts w:ascii="Arial" w:hAnsi="Arial" w:cs="Arial"/>
          <w:b/>
          <w:sz w:val="28"/>
          <w:szCs w:val="28"/>
        </w:rPr>
      </w:pPr>
      <w:r>
        <w:rPr>
          <w:rFonts w:ascii="Arial" w:hAnsi="Arial" w:cs="Arial"/>
          <w:b/>
          <w:sz w:val="28"/>
          <w:szCs w:val="28"/>
        </w:rPr>
        <w:t>2、 Standard Parts</w:t>
      </w:r>
    </w:p>
    <w:p>
      <w:pPr>
        <w:spacing w:after="240" w:line="360" w:lineRule="auto"/>
        <w:ind w:firstLine="420"/>
        <w:rPr>
          <w:rFonts w:ascii="Arial" w:hAnsi="Arial" w:cs="Arial"/>
          <w:sz w:val="24"/>
        </w:rPr>
      </w:pPr>
      <w:r>
        <w:rPr>
          <w:rFonts w:ascii="Arial" w:hAnsi="Arial" w:cs="Arial"/>
          <w:sz w:val="24"/>
        </w:rPr>
        <w:t>Imported parts and standard parts have special trademarks and they cannot be counterfeited; the high price of a die-cutting machine arises from the highly standard configuration as all bearings are from Japan SK and key parts from better Sweden SKF. It is integrated with Taiwan highly precise intermittent reduction gear, and Germany main chain, other chains are from Taiwan TY, even every a little screw is in the topmost grade 12.9, and undoubtedly they are very important for the product quality.</w:t>
      </w:r>
    </w:p>
    <w:p>
      <w:pPr>
        <w:spacing w:beforeLines="100" w:afterLines="100" w:line="360" w:lineRule="auto"/>
        <w:rPr>
          <w:rFonts w:ascii="Arial" w:hAnsi="Arial" w:cs="Arial"/>
          <w:b/>
          <w:sz w:val="28"/>
          <w:szCs w:val="28"/>
        </w:rPr>
      </w:pPr>
      <w:r>
        <w:rPr>
          <w:rFonts w:ascii="Arial" w:hAnsi="Arial" w:cs="Arial"/>
          <w:b/>
          <w:sz w:val="28"/>
          <w:szCs w:val="28"/>
        </w:rPr>
        <w:t>3</w:t>
      </w:r>
      <w:r>
        <w:rPr>
          <w:rFonts w:ascii="Arial" w:cs="Arial" w:hAnsiTheme="majorHAnsi"/>
          <w:b/>
          <w:sz w:val="28"/>
          <w:szCs w:val="28"/>
        </w:rPr>
        <w:t>、</w:t>
      </w:r>
      <w:r>
        <w:rPr>
          <w:rFonts w:ascii="Arial" w:hAnsi="Arial" w:cs="Arial"/>
          <w:b/>
          <w:sz w:val="28"/>
          <w:szCs w:val="28"/>
        </w:rPr>
        <w:t xml:space="preserve"> Electrical Parts </w:t>
      </w:r>
    </w:p>
    <w:p>
      <w:pPr>
        <w:spacing w:after="240" w:line="360" w:lineRule="auto"/>
        <w:ind w:firstLine="420"/>
        <w:rPr>
          <w:rFonts w:ascii="Arial" w:hAnsi="Arial" w:cs="Arial"/>
          <w:sz w:val="24"/>
        </w:rPr>
      </w:pPr>
      <w:r>
        <w:rPr>
          <w:rFonts w:ascii="Arial" w:hAnsi="Arial" w:cs="Arial"/>
          <w:sz w:val="24"/>
        </w:rPr>
        <w:t>Electrical parts are famous brand products like standard parts. The frequency governor, programmable controller (PLC computer), optical switches and other key controlling elements are from Japan. Other switches, contactors and relays are from France Schneider. The perfection of high quality die-cutting machine is originated from the world famous electrical configuration.</w:t>
      </w:r>
    </w:p>
    <w:p>
      <w:pPr>
        <w:spacing w:beforeLines="100" w:afterLines="100" w:line="360" w:lineRule="auto"/>
        <w:rPr>
          <w:rFonts w:ascii="Arial" w:hAnsi="Arial" w:cs="Arial"/>
          <w:b/>
          <w:sz w:val="28"/>
          <w:szCs w:val="28"/>
        </w:rPr>
      </w:pPr>
      <w:r>
        <w:rPr>
          <w:rFonts w:ascii="Arial" w:hAnsi="Arial" w:cs="Arial"/>
          <w:b/>
          <w:sz w:val="28"/>
          <w:szCs w:val="28"/>
        </w:rPr>
        <w:t>4</w:t>
      </w:r>
      <w:r>
        <w:rPr>
          <w:rFonts w:ascii="Arial" w:cs="Arial" w:hAnsiTheme="majorHAnsi"/>
          <w:b/>
          <w:sz w:val="28"/>
          <w:szCs w:val="28"/>
        </w:rPr>
        <w:t>、</w:t>
      </w:r>
      <w:r>
        <w:rPr>
          <w:rFonts w:ascii="Arial" w:hAnsi="Arial" w:cs="Arial"/>
          <w:b/>
          <w:sz w:val="28"/>
          <w:szCs w:val="28"/>
        </w:rPr>
        <w:t>Standards for Assembling</w:t>
      </w:r>
    </w:p>
    <w:p>
      <w:pPr>
        <w:spacing w:after="240" w:line="360" w:lineRule="auto"/>
        <w:ind w:firstLine="420"/>
        <w:rPr>
          <w:rFonts w:ascii="Arial" w:hAnsi="Arial" w:cs="Arial"/>
          <w:sz w:val="24"/>
        </w:rPr>
      </w:pPr>
      <w:r>
        <w:rPr>
          <w:rFonts w:ascii="Arial" w:hAnsi="Arial" w:cs="Arial"/>
          <w:sz w:val="24"/>
        </w:rPr>
        <w:t>This die-cutting machine is assembled to satisfy a high requirement, so our company has established many high standard part tolerances and assembling levels; e.g. the bearing tolerance is within 0.02mm; the hardness of each quenched part is 40° above; all bearing are assembled in the best process – hot assembling to prevent forced knocking, and each part is assembled with a clear tolerance record. When the assembled machine is operated with no load for 48 hours, the bearing temperature cannot be 15°C higher than the room temperature. No disorderly shutdown is allowable within 500 pieces of paper, and there mustn’t be any unacceptable noise from the finally assembled machine. In all, each machine is followed by a list of acceptance check, and it will not be accepted if any item is beyond the standard.</w:t>
      </w:r>
    </w:p>
    <w:p>
      <w:pPr>
        <w:spacing w:beforeLines="100" w:afterLines="100" w:line="360" w:lineRule="auto"/>
        <w:rPr>
          <w:rFonts w:ascii="Arial" w:hAnsi="Arial" w:cs="Arial"/>
          <w:b/>
          <w:sz w:val="28"/>
          <w:szCs w:val="28"/>
        </w:rPr>
      </w:pPr>
      <w:r>
        <w:rPr>
          <w:rFonts w:ascii="Arial" w:hAnsi="Arial" w:cs="Arial"/>
          <w:b/>
          <w:sz w:val="28"/>
          <w:szCs w:val="28"/>
        </w:rPr>
        <w:t>5</w:t>
      </w:r>
      <w:r>
        <w:rPr>
          <w:rFonts w:ascii="Arial" w:cs="Arial" w:hAnsiTheme="majorHAnsi"/>
          <w:b/>
          <w:sz w:val="28"/>
          <w:szCs w:val="28"/>
        </w:rPr>
        <w:t>、</w:t>
      </w:r>
      <w:r>
        <w:rPr>
          <w:rFonts w:ascii="Arial" w:hAnsi="Arial" w:cs="Arial"/>
          <w:b/>
          <w:sz w:val="28"/>
          <w:szCs w:val="28"/>
        </w:rPr>
        <w:t>Human culture principle</w:t>
      </w:r>
    </w:p>
    <w:p>
      <w:pPr>
        <w:spacing w:after="240" w:line="360" w:lineRule="auto"/>
        <w:ind w:firstLine="420"/>
        <w:rPr>
          <w:rFonts w:ascii="Arial" w:hAnsi="Arial" w:cs="Arial"/>
          <w:sz w:val="24"/>
        </w:rPr>
      </w:pPr>
      <w:r>
        <w:rPr>
          <w:rFonts w:ascii="Arial" w:hAnsi="Arial" w:cs="Arial"/>
          <w:sz w:val="24"/>
        </w:rPr>
        <w:t>The deep company culture make every employee know that quality is the core meaning of life, united to keep improving is the basic requirement for being a person and producing a machine, and saving money for the client, helping the client to earn money, and assisting the client in development are our service principle. We hope each client can deeply and favorably know our products. We believe that our high quality products will be one of your wealth sources.</w:t>
      </w:r>
    </w:p>
    <w:p>
      <w:pPr>
        <w:numPr>
          <w:ilvl w:val="0"/>
          <w:numId w:val="5"/>
        </w:numPr>
        <w:spacing w:beforeLines="100" w:afterLines="100" w:line="360" w:lineRule="auto"/>
        <w:ind w:firstLine="0"/>
        <w:jc w:val="center"/>
        <w:rPr>
          <w:rFonts w:ascii="Arial" w:hAnsi="Arial" w:cs="Arial"/>
          <w:b/>
          <w:sz w:val="36"/>
          <w:szCs w:val="36"/>
        </w:rPr>
      </w:pPr>
      <w:r>
        <w:rPr>
          <w:rFonts w:ascii="Arial" w:hAnsi="Arial" w:cs="Arial"/>
          <w:b/>
          <w:sz w:val="36"/>
          <w:szCs w:val="36"/>
        </w:rPr>
        <w:t>Descriptions of the entire product</w:t>
      </w:r>
    </w:p>
    <w:p>
      <w:pPr>
        <w:spacing w:after="240" w:line="360" w:lineRule="auto"/>
        <w:ind w:firstLine="420"/>
        <w:rPr>
          <w:rFonts w:ascii="Arial" w:hAnsi="Arial" w:cs="Arial"/>
          <w:sz w:val="24"/>
        </w:rPr>
      </w:pPr>
      <w:bookmarkStart w:id="0" w:name="OLE_LINK3"/>
      <w:bookmarkStart w:id="1" w:name="OLE_LINK4"/>
      <w:r>
        <w:rPr>
          <w:rFonts w:ascii="Arial" w:hAnsi="Arial" w:cs="Arial"/>
          <w:sz w:val="24"/>
        </w:rPr>
        <w:t>Automatic die-cutting &amp; stripping machine is the key device for the production of cartons, paper boxes and high standard paper products, etc. It is especially applicable to the automatic die-cutting and stripping of complicated paper boxes and cigarette cases to rationalize the production of paper boxes. This machine is integrally assembled, transported and mounted, it can be put into operated in one day, and thus the cost is reduced. The precise assembly and high configuration make it better than Taiwan machines and competitive with Japan machines.</w:t>
      </w:r>
    </w:p>
    <w:p>
      <w:pPr>
        <w:spacing w:after="240" w:line="360" w:lineRule="auto"/>
        <w:rPr>
          <w:rFonts w:ascii="Arial" w:hAnsi="Arial" w:cs="Arial"/>
          <w:b/>
          <w:sz w:val="32"/>
          <w:szCs w:val="32"/>
        </w:rPr>
      </w:pPr>
      <w:r>
        <w:rPr>
          <w:rFonts w:ascii="Arial" w:hAnsi="Arial" w:cs="Arial"/>
          <w:b/>
          <w:sz w:val="32"/>
          <w:szCs w:val="32"/>
        </w:rPr>
        <w:t>Advantages of our die-cutting machine:</w:t>
      </w:r>
    </w:p>
    <w:bookmarkEnd w:id="0"/>
    <w:bookmarkEnd w:id="1"/>
    <w:p>
      <w:pPr>
        <w:spacing w:beforeLines="100" w:afterLines="100" w:line="360" w:lineRule="auto"/>
        <w:rPr>
          <w:rFonts w:ascii="Arial" w:hAnsi="Arial" w:cs="Arial"/>
          <w:b/>
          <w:sz w:val="28"/>
          <w:szCs w:val="28"/>
        </w:rPr>
      </w:pPr>
      <w:r>
        <w:rPr>
          <w:rFonts w:ascii="Arial" w:hAnsi="Arial" w:cs="Arial"/>
          <w:b/>
          <w:sz w:val="28"/>
          <w:szCs w:val="28"/>
        </w:rPr>
        <w:t>1</w:t>
      </w:r>
      <w:r>
        <w:rPr>
          <w:rFonts w:ascii="Arial" w:cs="Arial" w:hAnsiTheme="majorHAnsi"/>
          <w:b/>
          <w:sz w:val="28"/>
          <w:szCs w:val="28"/>
        </w:rPr>
        <w:t>、</w:t>
      </w:r>
      <w:r>
        <w:rPr>
          <w:rFonts w:ascii="Arial" w:hAnsi="Arial" w:cs="Arial"/>
          <w:b/>
          <w:sz w:val="28"/>
          <w:szCs w:val="28"/>
        </w:rPr>
        <w:t xml:space="preserve">Paper Feeding Unit </w:t>
      </w:r>
    </w:p>
    <w:p>
      <w:pPr>
        <w:spacing w:line="360" w:lineRule="auto"/>
        <w:jc w:val="center"/>
        <w:rPr>
          <w:rFonts w:ascii="Arial" w:hAnsi="Arial" w:cs="Arial"/>
          <w:b/>
          <w:sz w:val="28"/>
          <w:szCs w:val="28"/>
        </w:rPr>
      </w:pPr>
      <w:r>
        <w:rPr>
          <w:rFonts w:ascii="Arial" w:hAnsi="Arial" w:cs="Arial"/>
          <w:b/>
          <w:sz w:val="28"/>
          <w:szCs w:val="28"/>
        </w:rPr>
        <w:drawing>
          <wp:inline distT="0" distB="0" distL="0" distR="0">
            <wp:extent cx="4724400" cy="2760980"/>
            <wp:effectExtent l="0" t="0" r="0" b="1270"/>
            <wp:docPr id="11" name="图片 2" descr="C:\Users\ADMINI~1\AppData\Local\Temp\15137484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C:\Users\ADMINI~1\AppData\Local\Temp\1513748408(1).png"/>
                    <pic:cNvPicPr>
                      <a:picLocks noChangeAspect="1" noChangeArrowheads="1"/>
                    </pic:cNvPicPr>
                  </pic:nvPicPr>
                  <pic:blipFill>
                    <a:blip r:embed="rId17" cstate="print"/>
                    <a:srcRect/>
                    <a:stretch>
                      <a:fillRect/>
                    </a:stretch>
                  </pic:blipFill>
                  <pic:spPr>
                    <a:xfrm>
                      <a:off x="0" y="0"/>
                      <a:ext cx="4724400" cy="2760980"/>
                    </a:xfrm>
                    <a:prstGeom prst="rect">
                      <a:avLst/>
                    </a:prstGeom>
                    <a:noFill/>
                    <a:ln w="9525">
                      <a:noFill/>
                      <a:miter lim="800000"/>
                      <a:headEnd/>
                      <a:tailEnd/>
                    </a:ln>
                  </pic:spPr>
                </pic:pic>
              </a:graphicData>
            </a:graphic>
          </wp:inline>
        </w:drawing>
      </w:r>
    </w:p>
    <w:p>
      <w:pPr>
        <w:pStyle w:val="16"/>
        <w:numPr>
          <w:ilvl w:val="0"/>
          <w:numId w:val="6"/>
        </w:numPr>
        <w:spacing w:after="240" w:line="360" w:lineRule="auto"/>
        <w:ind w:left="357" w:hanging="357" w:firstLineChars="0"/>
        <w:rPr>
          <w:rFonts w:ascii="Arial" w:hAnsi="Arial" w:cs="Arial"/>
          <w:sz w:val="24"/>
        </w:rPr>
      </w:pPr>
      <w:r>
        <w:rPr>
          <w:rFonts w:ascii="Arial" w:hAnsi="Arial" w:cs="Arial"/>
          <w:sz w:val="24"/>
        </w:rPr>
        <w:t>The enlarged paper feeding head (Fe</w:t>
      </w:r>
      <w:r>
        <w:rPr>
          <w:rFonts w:hint="eastAsia" w:ascii="Arial" w:hAnsi="Arial" w:cs="Arial"/>
          <w:sz w:val="24"/>
          <w:lang w:val="en-US" w:eastAsia="zh-CN"/>
        </w:rPr>
        <w:t>eder</w:t>
      </w:r>
      <w:r>
        <w:rPr>
          <w:rFonts w:ascii="Arial" w:hAnsi="Arial" w:cs="Arial"/>
          <w:sz w:val="24"/>
        </w:rPr>
        <w:t xml:space="preserve"> head) has 9 suction nozzles applicable for paper in different thicknesses and 5 paper feeding nozzles which can be independently adjusted for parallel paper feeding. It also has 4 paper lifting nozzles which can move up and down in a large stroke especially applicable for small corrugated paper. The large power wind pump provides a high suction force. It can be conveniently adjusted; paper can be divided reliable, and it runs fast and stably.</w:t>
      </w:r>
    </w:p>
    <w:p>
      <w:pPr>
        <w:pStyle w:val="16"/>
        <w:numPr>
          <w:ilvl w:val="0"/>
          <w:numId w:val="6"/>
        </w:numPr>
        <w:spacing w:after="240" w:line="360" w:lineRule="auto"/>
        <w:ind w:left="357" w:hanging="357" w:firstLineChars="0"/>
        <w:rPr>
          <w:rFonts w:ascii="Arial" w:hAnsi="Arial" w:cs="Arial"/>
          <w:sz w:val="24"/>
        </w:rPr>
      </w:pPr>
      <w:r>
        <w:rPr>
          <w:rFonts w:ascii="Arial" w:hAnsi="Arial" w:cs="Arial"/>
          <w:sz w:val="24"/>
        </w:rPr>
        <w:t>By the special secondary paper feeding and preliminary paper stacking, the primary and secondary can be shifted to ensure uninterrupted paper feeding.</w:t>
      </w:r>
    </w:p>
    <w:p>
      <w:pPr>
        <w:pStyle w:val="16"/>
        <w:numPr>
          <w:ilvl w:val="0"/>
          <w:numId w:val="6"/>
        </w:numPr>
        <w:spacing w:after="240" w:line="360" w:lineRule="auto"/>
        <w:ind w:left="357" w:hanging="357" w:firstLineChars="0"/>
        <w:rPr>
          <w:rFonts w:ascii="Arial" w:hAnsi="Arial" w:cs="Arial"/>
          <w:sz w:val="24"/>
        </w:rPr>
      </w:pPr>
      <w:r>
        <w:rPr>
          <w:rFonts w:ascii="Arial" w:hAnsi="Arial" w:cs="Arial"/>
          <w:sz w:val="24"/>
        </w:rPr>
        <w:t>To improve the working efficiency, paper feeding and collecting are realized by Taiwan WANSHSIN dual-speed reduction motor which provides a long service life and a high torsional force, and it saves time due to its high lowering speed.</w:t>
      </w:r>
    </w:p>
    <w:p>
      <w:pPr>
        <w:spacing w:beforeLines="100" w:line="360" w:lineRule="auto"/>
        <w:rPr>
          <w:rFonts w:ascii="Arial" w:cs="Arial" w:hAnsiTheme="majorHAnsi"/>
          <w:b/>
          <w:sz w:val="28"/>
          <w:szCs w:val="28"/>
        </w:rPr>
      </w:pPr>
      <w:r>
        <w:rPr>
          <w:rFonts w:ascii="Arial" w:hAnsi="Arial" w:cs="Arial"/>
          <w:b/>
          <w:sz w:val="28"/>
          <w:szCs w:val="28"/>
        </w:rPr>
        <w:t>Paper Conveying Unit</w:t>
      </w:r>
      <w:r>
        <w:rPr>
          <w:rFonts w:ascii="Arial" w:cs="Arial" w:hAnsiTheme="majorHAnsi"/>
          <w:b/>
          <w:sz w:val="28"/>
          <w:szCs w:val="28"/>
        </w:rPr>
        <w:t>：</w:t>
      </w:r>
    </w:p>
    <w:p>
      <w:pPr>
        <w:spacing w:beforeLines="100" w:line="360" w:lineRule="auto"/>
        <w:jc w:val="center"/>
        <w:rPr>
          <w:rFonts w:ascii="Arial" w:cs="Arial" w:hAnsiTheme="majorHAnsi"/>
          <w:b/>
          <w:sz w:val="28"/>
          <w:szCs w:val="28"/>
        </w:rPr>
      </w:pPr>
      <w:r>
        <w:rPr>
          <w:rFonts w:hint="eastAsia" w:ascii="Arial" w:hAnsi="Arial" w:eastAsia="宋体" w:cs="Arial"/>
          <w:b/>
          <w:bCs/>
          <w:sz w:val="28"/>
          <w:szCs w:val="28"/>
          <w:lang w:eastAsia="zh-CN"/>
        </w:rPr>
        <w:drawing>
          <wp:inline distT="0" distB="0" distL="114300" distR="114300">
            <wp:extent cx="4556760" cy="3045460"/>
            <wp:effectExtent l="0" t="0" r="15240" b="2540"/>
            <wp:docPr id="22" name="图片 3" descr="输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输纸"/>
                    <pic:cNvPicPr>
                      <a:picLocks noChangeAspect="1"/>
                    </pic:cNvPicPr>
                  </pic:nvPicPr>
                  <pic:blipFill>
                    <a:blip r:embed="rId18"/>
                    <a:stretch>
                      <a:fillRect/>
                    </a:stretch>
                  </pic:blipFill>
                  <pic:spPr>
                    <a:xfrm>
                      <a:off x="0" y="0"/>
                      <a:ext cx="4556760" cy="3045460"/>
                    </a:xfrm>
                    <a:prstGeom prst="rect">
                      <a:avLst/>
                    </a:prstGeom>
                    <a:noFill/>
                    <a:ln w="9525">
                      <a:noFill/>
                    </a:ln>
                  </pic:spPr>
                </pic:pic>
              </a:graphicData>
            </a:graphic>
          </wp:inline>
        </w:drawing>
      </w:r>
    </w:p>
    <w:p>
      <w:pPr>
        <w:pStyle w:val="16"/>
        <w:numPr>
          <w:ilvl w:val="0"/>
          <w:numId w:val="7"/>
        </w:numPr>
        <w:spacing w:after="240" w:line="360" w:lineRule="auto"/>
        <w:ind w:left="357" w:hanging="357" w:firstLineChars="0"/>
        <w:rPr>
          <w:rFonts w:ascii="Arial" w:hAnsi="Arial" w:cs="Arial"/>
          <w:sz w:val="24"/>
        </w:rPr>
      </w:pPr>
      <w:r>
        <w:rPr>
          <w:rFonts w:ascii="Arial" w:hAnsi="Arial" w:cs="Arial"/>
          <w:sz w:val="24"/>
        </w:rPr>
        <w:t>The paper conveying part is made of stainless steel plate to prevent rust and provide stable and correct paper conveying.</w:t>
      </w:r>
    </w:p>
    <w:p>
      <w:pPr>
        <w:pStyle w:val="16"/>
        <w:numPr>
          <w:ilvl w:val="0"/>
          <w:numId w:val="7"/>
        </w:numPr>
        <w:spacing w:after="240" w:line="360" w:lineRule="auto"/>
        <w:ind w:left="357" w:hanging="357" w:firstLineChars="0"/>
        <w:rPr>
          <w:rFonts w:ascii="Arial" w:hAnsi="Arial" w:cs="Arial"/>
          <w:sz w:val="24"/>
        </w:rPr>
      </w:pPr>
      <w:r>
        <w:rPr>
          <w:rFonts w:ascii="Arial" w:hAnsi="Arial" w:cs="Arial"/>
          <w:sz w:val="24"/>
        </w:rPr>
        <w:t>Paper is positioned by a pushing unit and a pulling unit which can be shifted conveniently for different specifications of paper.</w:t>
      </w:r>
    </w:p>
    <w:p>
      <w:pPr>
        <w:spacing w:beforeLines="100" w:afterLines="100" w:line="360" w:lineRule="auto"/>
        <w:rPr>
          <w:rFonts w:ascii="Arial" w:hAnsi="Arial" w:cs="Arial"/>
          <w:b/>
          <w:sz w:val="28"/>
          <w:szCs w:val="28"/>
        </w:rPr>
      </w:pPr>
      <w:r>
        <w:rPr>
          <w:rFonts w:ascii="Arial" w:hAnsi="Arial" w:cs="Arial"/>
          <w:b/>
          <w:sz w:val="28"/>
          <w:szCs w:val="28"/>
        </w:rPr>
        <w:t>2</w:t>
      </w:r>
      <w:r>
        <w:rPr>
          <w:rFonts w:ascii="Arial" w:cs="Arial" w:hAnsiTheme="majorHAnsi"/>
          <w:b/>
          <w:sz w:val="28"/>
          <w:szCs w:val="28"/>
        </w:rPr>
        <w:t>、</w:t>
      </w:r>
      <w:r>
        <w:rPr>
          <w:rFonts w:ascii="Arial" w:hAnsi="Arial" w:cs="Arial"/>
          <w:b/>
          <w:sz w:val="28"/>
          <w:szCs w:val="28"/>
        </w:rPr>
        <w:t>Die-cutting Unit</w:t>
      </w:r>
    </w:p>
    <w:p>
      <w:pPr>
        <w:spacing w:beforeLines="100" w:afterLines="100" w:line="360" w:lineRule="auto"/>
        <w:jc w:val="center"/>
        <w:rPr>
          <w:rFonts w:ascii="Arial" w:hAnsi="Arial" w:cs="Arial"/>
          <w:b/>
          <w:sz w:val="28"/>
          <w:szCs w:val="28"/>
        </w:rPr>
      </w:pPr>
      <w:r>
        <w:rPr>
          <w:rFonts w:ascii="Arial" w:hAnsi="Arial" w:cs="Arial"/>
          <w:b/>
          <w:sz w:val="28"/>
          <w:szCs w:val="28"/>
        </w:rPr>
        <w:drawing>
          <wp:inline distT="0" distB="0" distL="0" distR="0">
            <wp:extent cx="4877435" cy="2805430"/>
            <wp:effectExtent l="0" t="0" r="18415" b="13970"/>
            <wp:docPr id="20" name="图片 20" descr="C:\Users\Jinpeng Wang\Desktop\aaron wang\sale markets\继国图片整理\局部图\模切\模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Jinpeng Wang\Desktop\aaron wang\sale markets\继国图片整理\局部图\模切\模切.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877435" cy="2805430"/>
                    </a:xfrm>
                    <a:prstGeom prst="rect">
                      <a:avLst/>
                    </a:prstGeom>
                    <a:noFill/>
                    <a:ln>
                      <a:noFill/>
                    </a:ln>
                  </pic:spPr>
                </pic:pic>
              </a:graphicData>
            </a:graphic>
          </wp:inline>
        </w:drawing>
      </w:r>
    </w:p>
    <w:p>
      <w:pPr>
        <w:pStyle w:val="16"/>
        <w:numPr>
          <w:ilvl w:val="0"/>
          <w:numId w:val="8"/>
        </w:numPr>
        <w:spacing w:after="240" w:line="360" w:lineRule="auto"/>
        <w:ind w:left="357" w:hanging="357" w:firstLineChars="0"/>
        <w:rPr>
          <w:rFonts w:ascii="Arial" w:hAnsi="Arial" w:cs="Arial"/>
          <w:sz w:val="24"/>
        </w:rPr>
      </w:pPr>
      <w:r>
        <w:rPr>
          <w:rFonts w:ascii="Arial" w:hAnsi="Arial" w:cs="Arial"/>
          <w:sz w:val="24"/>
        </w:rPr>
        <w:t>The cast wall plate is rejected because of its low pulling force but high deformation, and steel wall plate is applied like Japan machines. The pulling force is enlarged, i.e. the pressing force is enlarged, and it becomes firm and endurable without any deformation.</w:t>
      </w:r>
    </w:p>
    <w:p>
      <w:pPr>
        <w:pStyle w:val="16"/>
        <w:numPr>
          <w:ilvl w:val="0"/>
          <w:numId w:val="8"/>
        </w:numPr>
        <w:spacing w:after="240" w:line="360" w:lineRule="auto"/>
        <w:ind w:left="357" w:hanging="357" w:firstLineChars="0"/>
        <w:rPr>
          <w:rFonts w:ascii="Arial" w:hAnsi="Arial" w:cs="Arial"/>
          <w:sz w:val="24"/>
        </w:rPr>
      </w:pPr>
      <w:r>
        <w:rPr>
          <w:rFonts w:ascii="Arial" w:hAnsi="Arial" w:cs="Arial"/>
          <w:sz w:val="24"/>
        </w:rPr>
        <w:t>This machine is upgraded to a brand high level by the automatic pressure regulation and automatic front scale regulation. The addition of this function upgrades it into a convenient and favorable digital device with high controlling speed.</w:t>
      </w:r>
    </w:p>
    <w:p>
      <w:pPr>
        <w:pStyle w:val="16"/>
        <w:numPr>
          <w:ilvl w:val="0"/>
          <w:numId w:val="8"/>
        </w:numPr>
        <w:spacing w:after="240" w:line="360" w:lineRule="auto"/>
        <w:ind w:left="357" w:hanging="357" w:firstLineChars="0"/>
        <w:rPr>
          <w:rFonts w:ascii="Arial" w:hAnsi="Arial" w:cs="Arial"/>
          <w:sz w:val="24"/>
        </w:rPr>
      </w:pPr>
      <w:r>
        <w:rPr>
          <w:rFonts w:ascii="Arial" w:hAnsi="Arial" w:cs="Arial"/>
          <w:sz w:val="24"/>
        </w:rPr>
        <w:t>The oil route is forcibly lubricated by a HP oil pump as made in Taiwan to reduce wearing, an oil cooler is added to cool the lubricating oil, and the main chain is lubricated timely to improve the operation efficiency.</w:t>
      </w:r>
    </w:p>
    <w:p>
      <w:pPr>
        <w:pStyle w:val="16"/>
        <w:numPr>
          <w:ilvl w:val="0"/>
          <w:numId w:val="8"/>
        </w:numPr>
        <w:spacing w:after="240" w:line="360" w:lineRule="auto"/>
        <w:ind w:left="357" w:hanging="357" w:firstLineChars="0"/>
        <w:rPr>
          <w:rFonts w:ascii="Arial" w:hAnsi="Arial" w:cs="Arial"/>
          <w:sz w:val="24"/>
        </w:rPr>
      </w:pPr>
      <w:r>
        <w:rPr>
          <w:rFonts w:ascii="Arial" w:hAnsi="Arial" w:cs="Arial"/>
          <w:sz w:val="24"/>
        </w:rPr>
        <w:t>The novel transmission mechanism provides high speed die-cutting, and the highly precise swing link platform improves the padding speed (almost without padding), as it is known the pressure can be hardly balanced in most of other common machines.</w:t>
      </w:r>
    </w:p>
    <w:p>
      <w:pPr>
        <w:pStyle w:val="16"/>
        <w:numPr>
          <w:ilvl w:val="0"/>
          <w:numId w:val="8"/>
        </w:numPr>
        <w:spacing w:after="240" w:line="360" w:lineRule="auto"/>
        <w:ind w:left="357" w:hanging="357" w:firstLineChars="0"/>
        <w:rPr>
          <w:rFonts w:ascii="Arial" w:hAnsi="Arial" w:cs="Arial"/>
          <w:sz w:val="24"/>
        </w:rPr>
      </w:pPr>
      <w:r>
        <w:rPr>
          <w:rFonts w:ascii="Arial" w:hAnsi="Arial" w:cs="Arial"/>
          <w:sz w:val="24"/>
        </w:rPr>
        <w:t>The pneumatic plate locking unit can fix the upper frame more firmly and faster. In our die-cutting machine, the front, back, left and right are pneumatically locked simultaneously to realize a high correctness and a high speed. However, common machines are tightened by screws.</w:t>
      </w:r>
    </w:p>
    <w:p>
      <w:pPr>
        <w:pStyle w:val="16"/>
        <w:numPr>
          <w:ilvl w:val="0"/>
          <w:numId w:val="8"/>
        </w:numPr>
        <w:spacing w:after="240" w:line="360" w:lineRule="auto"/>
        <w:ind w:left="357" w:hanging="357" w:firstLineChars="0"/>
        <w:rPr>
          <w:rFonts w:ascii="Arial" w:hAnsi="Arial" w:cs="Arial"/>
          <w:sz w:val="24"/>
        </w:rPr>
      </w:pPr>
      <w:r>
        <w:rPr>
          <w:rFonts w:ascii="Arial" w:hAnsi="Arial" w:cs="Arial"/>
          <w:sz w:val="24"/>
        </w:rPr>
        <w:t>The paper holding rack chain is imported from Germany, which provides a long service life and a stable die-cutting precision.</w:t>
      </w:r>
    </w:p>
    <w:p>
      <w:pPr>
        <w:pStyle w:val="16"/>
        <w:numPr>
          <w:ilvl w:val="0"/>
          <w:numId w:val="8"/>
        </w:numPr>
        <w:spacing w:after="240" w:line="360" w:lineRule="auto"/>
        <w:ind w:left="357" w:hanging="357" w:firstLineChars="0"/>
        <w:rPr>
          <w:rFonts w:ascii="Arial" w:hAnsi="Arial" w:cs="Arial"/>
          <w:sz w:val="24"/>
        </w:rPr>
      </w:pPr>
      <w:r>
        <w:rPr>
          <w:rFonts w:ascii="Arial" w:hAnsi="Arial" w:cs="Arial"/>
          <w:sz w:val="24"/>
        </w:rPr>
        <w:t>The Taiwan intermittent mechanism is the main transmission part of the die-cutting machine, and it improves the die-cutting speed and precision and reduces the device noise, while the speed and precision cannot be realized by any domestic mechanism.</w:t>
      </w:r>
    </w:p>
    <w:p>
      <w:pPr>
        <w:pStyle w:val="16"/>
        <w:numPr>
          <w:ilvl w:val="0"/>
          <w:numId w:val="8"/>
        </w:numPr>
        <w:spacing w:after="240" w:line="360" w:lineRule="auto"/>
        <w:ind w:left="357" w:hanging="357" w:firstLineChars="0"/>
        <w:rPr>
          <w:rFonts w:ascii="Arial" w:hAnsi="Arial" w:cs="Arial"/>
          <w:sz w:val="24"/>
        </w:rPr>
      </w:pPr>
      <w:r>
        <w:rPr>
          <w:rFonts w:ascii="Arial" w:hAnsi="Arial" w:cs="Arial"/>
          <w:sz w:val="24"/>
        </w:rPr>
        <w:t>The torque limiter is equipped with overload protection. The primary and secondary units can be separated at any overload to ensure the machine can be operated safely. The Italia pneumatic brake and clutch with Japan SMC rotary joint comply with the European standard. They provide fast clutching, high and stable force, long service life and low noise.</w:t>
      </w:r>
    </w:p>
    <w:p>
      <w:pPr>
        <w:pStyle w:val="20"/>
        <w:numPr>
          <w:ilvl w:val="0"/>
          <w:numId w:val="4"/>
        </w:numPr>
        <w:spacing w:beforeLines="100" w:afterLines="100" w:line="360" w:lineRule="auto"/>
        <w:ind w:firstLineChars="0"/>
        <w:rPr>
          <w:rFonts w:ascii="Arial" w:hAnsi="Arial" w:cs="Arial"/>
          <w:b/>
          <w:sz w:val="28"/>
          <w:szCs w:val="28"/>
        </w:rPr>
      </w:pPr>
      <w:r>
        <w:rPr>
          <w:rFonts w:ascii="Arial" w:hAnsi="Arial" w:cs="Arial"/>
          <w:b/>
          <w:sz w:val="28"/>
          <w:szCs w:val="28"/>
        </w:rPr>
        <w:t>Paper Collecting Unit</w:t>
      </w:r>
    </w:p>
    <w:p>
      <w:pPr>
        <w:pStyle w:val="16"/>
        <w:numPr>
          <w:ilvl w:val="0"/>
          <w:numId w:val="9"/>
        </w:numPr>
        <w:spacing w:after="240" w:line="360" w:lineRule="auto"/>
        <w:ind w:left="357" w:hanging="357" w:firstLineChars="0"/>
        <w:rPr>
          <w:rFonts w:ascii="Arial" w:hAnsi="Arial" w:cs="Arial"/>
          <w:sz w:val="24"/>
        </w:rPr>
      </w:pPr>
      <w:r>
        <w:rPr>
          <w:rFonts w:ascii="Arial" w:hAnsi="Arial" w:cs="Arial"/>
          <w:sz w:val="24"/>
        </w:rPr>
        <w:t>Paper can be collected automatically and orderly.</w:t>
      </w:r>
    </w:p>
    <w:p>
      <w:pPr>
        <w:pStyle w:val="16"/>
        <w:numPr>
          <w:ilvl w:val="0"/>
          <w:numId w:val="9"/>
        </w:numPr>
        <w:spacing w:after="240" w:line="360" w:lineRule="auto"/>
        <w:ind w:left="357" w:hanging="357" w:firstLineChars="0"/>
        <w:rPr>
          <w:rFonts w:ascii="Arial" w:hAnsi="Arial" w:cs="Arial"/>
          <w:sz w:val="24"/>
        </w:rPr>
      </w:pPr>
      <w:r>
        <w:rPr>
          <w:rFonts w:ascii="Arial" w:hAnsi="Arial" w:cs="Arial"/>
          <w:sz w:val="24"/>
        </w:rPr>
        <w:t>The efficiency is improved by an uninterrupted paper collecting grid plate, and when paper is stacked to the specified height, the paper collecting grid plate will be replaced by another plate for uninterrupted paper collecting.</w:t>
      </w:r>
    </w:p>
    <w:p>
      <w:pPr>
        <w:pStyle w:val="16"/>
        <w:numPr>
          <w:numId w:val="0"/>
        </w:numPr>
        <w:spacing w:after="240" w:line="360" w:lineRule="auto"/>
        <w:ind w:leftChars="0"/>
        <w:jc w:val="center"/>
        <w:rPr>
          <w:rFonts w:ascii="Arial" w:hAnsi="Arial" w:cs="Arial"/>
          <w:sz w:val="24"/>
        </w:rPr>
      </w:pPr>
      <w:r>
        <w:rPr>
          <w:rFonts w:hint="default" w:ascii="Arial" w:hAnsi="Arial" w:eastAsia="Cambria" w:cs="Arial"/>
          <w:b/>
          <w:bCs/>
          <w:sz w:val="28"/>
          <w:szCs w:val="28"/>
        </w:rPr>
        <w:drawing>
          <wp:inline distT="0" distB="0" distL="114300" distR="114300">
            <wp:extent cx="4039870" cy="2856230"/>
            <wp:effectExtent l="0" t="0" r="17780" b="1270"/>
            <wp:docPr id="25" name="图片 9" descr="收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收纸"/>
                    <pic:cNvPicPr>
                      <a:picLocks noChangeAspect="1"/>
                    </pic:cNvPicPr>
                  </pic:nvPicPr>
                  <pic:blipFill>
                    <a:blip r:embed="rId20"/>
                    <a:stretch>
                      <a:fillRect/>
                    </a:stretch>
                  </pic:blipFill>
                  <pic:spPr>
                    <a:xfrm>
                      <a:off x="0" y="0"/>
                      <a:ext cx="4039870" cy="2856230"/>
                    </a:xfrm>
                    <a:prstGeom prst="rect">
                      <a:avLst/>
                    </a:prstGeom>
                    <a:noFill/>
                    <a:ln w="9525">
                      <a:noFill/>
                    </a:ln>
                  </pic:spPr>
                </pic:pic>
              </a:graphicData>
            </a:graphic>
          </wp:inline>
        </w:drawing>
      </w:r>
    </w:p>
    <w:p>
      <w:pPr>
        <w:pStyle w:val="16"/>
        <w:numPr>
          <w:ilvl w:val="0"/>
          <w:numId w:val="9"/>
        </w:numPr>
        <w:spacing w:after="240" w:line="360" w:lineRule="auto"/>
        <w:ind w:left="357" w:hanging="357" w:firstLineChars="0"/>
        <w:rPr>
          <w:rFonts w:ascii="Arial" w:hAnsi="Arial" w:cs="Arial"/>
          <w:b/>
          <w:sz w:val="28"/>
          <w:szCs w:val="28"/>
        </w:rPr>
      </w:pPr>
      <w:r>
        <w:rPr>
          <w:rFonts w:ascii="Arial" w:hAnsi="Arial" w:cs="Arial"/>
          <w:sz w:val="24"/>
        </w:rPr>
        <w:t>By the pneumatic sampling, the die-cut paper can be conveniently inspected at any time.</w:t>
      </w:r>
    </w:p>
    <w:p>
      <w:pPr>
        <w:spacing w:beforeLines="100" w:afterLines="100" w:line="360" w:lineRule="auto"/>
        <w:rPr>
          <w:rFonts w:ascii="Arial" w:hAnsi="Arial" w:cs="Arial"/>
          <w:b/>
          <w:sz w:val="28"/>
          <w:szCs w:val="28"/>
        </w:rPr>
      </w:pPr>
      <w:r>
        <w:rPr>
          <w:rFonts w:ascii="Arial" w:hAnsi="Arial" w:cs="Arial"/>
          <w:b/>
          <w:sz w:val="28"/>
          <w:szCs w:val="28"/>
        </w:rPr>
        <w:t>4</w:t>
      </w:r>
      <w:r>
        <w:rPr>
          <w:rFonts w:ascii="Arial" w:cs="Arial" w:hAnsiTheme="majorHAnsi"/>
          <w:b/>
          <w:sz w:val="28"/>
          <w:szCs w:val="28"/>
        </w:rPr>
        <w:t>、</w:t>
      </w:r>
      <w:r>
        <w:rPr>
          <w:rFonts w:ascii="Arial" w:hAnsi="Arial" w:cs="Arial"/>
          <w:b/>
          <w:sz w:val="28"/>
          <w:szCs w:val="28"/>
        </w:rPr>
        <w:t>Electrical Control Unit</w:t>
      </w:r>
    </w:p>
    <w:p>
      <w:pPr>
        <w:spacing w:beforeLines="100" w:afterLines="100" w:line="360" w:lineRule="auto"/>
        <w:jc w:val="center"/>
        <w:rPr>
          <w:rFonts w:ascii="Arial" w:hAnsi="Arial" w:cs="Arial"/>
          <w:b/>
          <w:sz w:val="28"/>
          <w:szCs w:val="28"/>
        </w:rPr>
      </w:pPr>
      <w:r>
        <w:rPr>
          <w:rFonts w:ascii="Arial" w:hAnsi="Arial" w:cs="Arial"/>
          <w:b/>
          <w:sz w:val="28"/>
          <w:szCs w:val="28"/>
        </w:rPr>
        <w:drawing>
          <wp:inline distT="0" distB="0" distL="0" distR="0">
            <wp:extent cx="4611370" cy="3166745"/>
            <wp:effectExtent l="0" t="0" r="17780" b="14605"/>
            <wp:docPr id="21" name="图片 21" descr="C:\Users\Jinpeng Wang\Desktop\aaron wang\sale markets\继国图片整理\局部图\模切\电气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Jinpeng Wang\Desktop\aaron wang\sale markets\继国图片整理\局部图\模切\电气箱.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611370" cy="3166745"/>
                    </a:xfrm>
                    <a:prstGeom prst="rect">
                      <a:avLst/>
                    </a:prstGeom>
                    <a:noFill/>
                    <a:ln>
                      <a:noFill/>
                    </a:ln>
                  </pic:spPr>
                </pic:pic>
              </a:graphicData>
            </a:graphic>
          </wp:inline>
        </w:drawing>
      </w:r>
    </w:p>
    <w:p>
      <w:pPr>
        <w:pStyle w:val="16"/>
        <w:numPr>
          <w:ilvl w:val="0"/>
          <w:numId w:val="10"/>
        </w:numPr>
        <w:spacing w:after="240" w:line="360" w:lineRule="auto"/>
        <w:ind w:left="357" w:hanging="357" w:firstLineChars="0"/>
        <w:rPr>
          <w:rFonts w:ascii="Arial" w:hAnsi="Arial" w:cs="Arial"/>
          <w:sz w:val="24"/>
        </w:rPr>
      </w:pPr>
      <w:r>
        <w:rPr>
          <w:rFonts w:ascii="Arial" w:hAnsi="Arial" w:cs="Arial"/>
          <w:sz w:val="24"/>
        </w:rPr>
        <w:t>The electrical control system is Japan Omron PLC computer automatic control for fully detecting and controlling, and the Japan Omron frequency converter with Taiwan main motor provides high power for paper feeding, paper conveying, die-cutting, and paper collecting.</w:t>
      </w:r>
    </w:p>
    <w:p>
      <w:pPr>
        <w:pStyle w:val="16"/>
        <w:numPr>
          <w:ilvl w:val="0"/>
          <w:numId w:val="10"/>
        </w:numPr>
        <w:spacing w:after="240" w:line="360" w:lineRule="auto"/>
        <w:ind w:left="357" w:hanging="357" w:firstLineChars="0"/>
        <w:rPr>
          <w:rFonts w:ascii="Arial" w:hAnsi="Arial" w:cs="Arial"/>
          <w:sz w:val="24"/>
        </w:rPr>
      </w:pPr>
      <w:r>
        <w:rPr>
          <w:rFonts w:ascii="Arial" w:hAnsi="Arial" w:cs="Arial"/>
          <w:sz w:val="24"/>
        </w:rPr>
        <w:t>The human-machine interface can display various working conditions, indicate fault positions and give solutions.</w:t>
      </w:r>
    </w:p>
    <w:p>
      <w:pPr>
        <w:pStyle w:val="16"/>
        <w:numPr>
          <w:ilvl w:val="0"/>
          <w:numId w:val="10"/>
        </w:numPr>
        <w:spacing w:after="240" w:line="360" w:lineRule="auto"/>
        <w:ind w:left="357" w:hanging="357" w:firstLineChars="0"/>
        <w:rPr>
          <w:rFonts w:ascii="Arial" w:hAnsi="Arial" w:cs="Arial"/>
          <w:sz w:val="24"/>
        </w:rPr>
      </w:pPr>
      <w:r>
        <w:rPr>
          <w:rFonts w:ascii="Arial" w:hAnsi="Arial" w:cs="Arial"/>
          <w:sz w:val="24"/>
        </w:rPr>
        <w:t>The machine is equipped with various safety protection units. A visible and audible alarm will be given at any fault, and the machine will be automatically shut down to protect personal and device safety.</w:t>
      </w:r>
    </w:p>
    <w:p>
      <w:pPr>
        <w:numPr>
          <w:ilvl w:val="0"/>
          <w:numId w:val="5"/>
        </w:numPr>
        <w:spacing w:beforeLines="100" w:afterLines="100" w:line="360" w:lineRule="auto"/>
        <w:ind w:left="-420" w:firstLine="0"/>
        <w:jc w:val="center"/>
        <w:rPr>
          <w:rFonts w:ascii="Arial" w:hAnsi="Arial" w:cs="Arial"/>
          <w:b/>
          <w:sz w:val="36"/>
          <w:szCs w:val="36"/>
        </w:rPr>
      </w:pPr>
      <w:r>
        <w:rPr>
          <w:rFonts w:hint="eastAsia" w:ascii="Arial" w:hAnsi="Arial" w:cs="Arial"/>
          <w:b/>
          <w:sz w:val="36"/>
          <w:szCs w:val="36"/>
        </w:rPr>
        <w:t xml:space="preserve">For the videos </w:t>
      </w:r>
    </w:p>
    <w:p>
      <w:pPr>
        <w:numPr>
          <w:ilvl w:val="0"/>
          <w:numId w:val="11"/>
        </w:numPr>
        <w:rPr>
          <w:rFonts w:ascii="Arial" w:hAnsi="Arial" w:cs="Arial"/>
          <w:sz w:val="24"/>
          <w:lang w:val="en-GB"/>
        </w:rPr>
      </w:pPr>
      <w:r>
        <w:rPr>
          <w:rFonts w:hint="eastAsia" w:ascii="Arial" w:hAnsi="Arial" w:cs="Arial"/>
          <w:sz w:val="24"/>
          <w:lang w:val="en-GB"/>
        </w:rPr>
        <w:t xml:space="preserve">For the videos link on Youtube:  </w:t>
      </w:r>
      <w:r>
        <w:fldChar w:fldCharType="begin"/>
      </w:r>
      <w:r>
        <w:instrText xml:space="preserve"> HYPERLINK "https://youtu.be/jjZrFfpmyC8" </w:instrText>
      </w:r>
      <w:r>
        <w:fldChar w:fldCharType="separate"/>
      </w:r>
      <w:r>
        <w:rPr>
          <w:rFonts w:hint="eastAsia" w:ascii="Arial" w:hAnsi="Arial" w:cs="Arial"/>
          <w:sz w:val="24"/>
          <w:lang w:val="en-GB"/>
        </w:rPr>
        <w:t>https://youtu.be/jjZrFfpmyC8</w:t>
      </w:r>
      <w:r>
        <w:rPr>
          <w:rFonts w:hint="eastAsia" w:ascii="Arial" w:hAnsi="Arial" w:cs="Arial"/>
          <w:sz w:val="24"/>
          <w:lang w:val="en-GB"/>
        </w:rPr>
        <w:fldChar w:fldCharType="end"/>
      </w:r>
    </w:p>
    <w:p>
      <w:pPr>
        <w:rPr>
          <w:rFonts w:ascii="Arial" w:hAnsi="Arial" w:cs="Arial"/>
          <w:sz w:val="24"/>
          <w:lang w:val="en-GB"/>
        </w:rPr>
      </w:pPr>
    </w:p>
    <w:p>
      <w:pPr>
        <w:numPr>
          <w:ilvl w:val="0"/>
          <w:numId w:val="5"/>
        </w:numPr>
        <w:spacing w:beforeLines="100" w:afterLines="100" w:line="360" w:lineRule="auto"/>
        <w:ind w:left="-420" w:firstLine="0"/>
        <w:jc w:val="center"/>
        <w:rPr>
          <w:rFonts w:ascii="Arial" w:hAnsi="Arial" w:cs="Arial"/>
          <w:b/>
          <w:sz w:val="36"/>
          <w:szCs w:val="36"/>
        </w:rPr>
      </w:pPr>
      <w:r>
        <w:rPr>
          <w:rFonts w:ascii="Arial" w:hAnsi="Arial" w:cs="Arial"/>
          <w:b/>
          <w:sz w:val="36"/>
          <w:szCs w:val="36"/>
        </w:rPr>
        <w:t>Accessories</w:t>
      </w:r>
    </w:p>
    <w:p>
      <w:pPr>
        <w:rPr>
          <w:rFonts w:ascii="Arial" w:hAnsi="Arial" w:cs="Arial"/>
          <w:b/>
          <w:sz w:val="28"/>
          <w:szCs w:val="28"/>
        </w:rPr>
      </w:pPr>
      <w:r>
        <w:rPr>
          <w:rFonts w:ascii="Arial" w:hAnsi="Arial" w:cs="Arial"/>
          <w:b/>
          <w:sz w:val="28"/>
          <w:szCs w:val="28"/>
        </w:rPr>
        <w:t>1</w:t>
      </w:r>
      <w:r>
        <w:rPr>
          <w:rFonts w:ascii="Arial" w:cs="Arial" w:hAnsiTheme="majorHAnsi"/>
          <w:b/>
          <w:sz w:val="28"/>
          <w:szCs w:val="28"/>
        </w:rPr>
        <w:t>、</w:t>
      </w:r>
      <w:r>
        <w:rPr>
          <w:rFonts w:ascii="Arial" w:hAnsi="Arial" w:cs="Arial"/>
          <w:b/>
          <w:sz w:val="28"/>
          <w:szCs w:val="28"/>
        </w:rPr>
        <w:t>Accompanying tools</w:t>
      </w:r>
    </w:p>
    <w:tbl>
      <w:tblPr>
        <w:tblStyle w:val="10"/>
        <w:tblW w:w="855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2"/>
        <w:gridCol w:w="2340"/>
        <w:gridCol w:w="2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ascii="Arial" w:hAnsi="Arial" w:cs="Arial"/>
                <w:sz w:val="24"/>
                <w:lang w:val="en-GB"/>
              </w:rPr>
            </w:pPr>
            <w:r>
              <w:rPr>
                <w:rFonts w:ascii="Arial" w:hAnsi="Arial" w:cs="Arial"/>
                <w:sz w:val="24"/>
                <w:lang w:val="en-GB"/>
              </w:rPr>
              <w:t>Name</w:t>
            </w:r>
          </w:p>
        </w:tc>
        <w:tc>
          <w:tcPr>
            <w:tcW w:w="234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ascii="Arial" w:hAnsi="Arial" w:cs="Arial"/>
                <w:sz w:val="24"/>
                <w:lang w:val="en-GB"/>
              </w:rPr>
            </w:pPr>
            <w:r>
              <w:rPr>
                <w:rFonts w:ascii="Arial" w:hAnsi="Arial" w:cs="Arial"/>
                <w:sz w:val="24"/>
                <w:lang w:val="en-GB"/>
              </w:rPr>
              <w:t>Quantity</w:t>
            </w:r>
          </w:p>
        </w:tc>
        <w:tc>
          <w:tcPr>
            <w:tcW w:w="247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ascii="Arial" w:hAnsi="Arial" w:cs="Arial"/>
                <w:sz w:val="24"/>
                <w:lang w:val="en-GB"/>
              </w:rPr>
            </w:pPr>
            <w:r>
              <w:rPr>
                <w:rFonts w:ascii="Arial" w:hAnsi="Arial" w:cs="Arial"/>
                <w:sz w:val="24"/>
                <w:lang w:val="en-GB"/>
              </w:rPr>
              <w:t>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Flat screw driver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Cross screw driver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Monkey wrench</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Allen wrench</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Socket spanner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Sway spanner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Steel plate handle</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Hammer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Engine oil can</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Pressing oil gun</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Tool box</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p>
        </w:tc>
      </w:tr>
    </w:tbl>
    <w:p>
      <w:pPr>
        <w:spacing w:beforeLines="100" w:afterLines="100" w:line="480" w:lineRule="auto"/>
        <w:rPr>
          <w:rFonts w:ascii="Arial" w:hAnsi="Arial" w:cs="Arial"/>
          <w:b/>
          <w:sz w:val="28"/>
          <w:szCs w:val="28"/>
        </w:rPr>
      </w:pPr>
    </w:p>
    <w:p>
      <w:pPr>
        <w:spacing w:beforeLines="100" w:afterLines="100" w:line="480" w:lineRule="auto"/>
        <w:rPr>
          <w:rFonts w:ascii="Arial" w:hAnsi="Arial" w:cs="Arial"/>
          <w:b/>
          <w:sz w:val="28"/>
          <w:szCs w:val="28"/>
        </w:rPr>
      </w:pPr>
      <w:r>
        <w:rPr>
          <w:rFonts w:ascii="Arial" w:hAnsi="Arial" w:cs="Arial"/>
          <w:b/>
          <w:sz w:val="28"/>
          <w:szCs w:val="28"/>
        </w:rPr>
        <w:t>2</w:t>
      </w:r>
      <w:r>
        <w:rPr>
          <w:rFonts w:ascii="Arial" w:cs="Arial" w:hAnsiTheme="majorHAnsi"/>
          <w:b/>
          <w:sz w:val="28"/>
          <w:szCs w:val="28"/>
        </w:rPr>
        <w:t>、</w:t>
      </w:r>
      <w:r>
        <w:rPr>
          <w:rFonts w:ascii="Arial" w:hAnsi="Arial" w:cs="Arial"/>
          <w:b/>
          <w:sz w:val="28"/>
          <w:szCs w:val="28"/>
        </w:rPr>
        <w:t>Additional accessories and consumable spares</w:t>
      </w:r>
    </w:p>
    <w:tbl>
      <w:tblPr>
        <w:tblStyle w:val="10"/>
        <w:tblW w:w="841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3240"/>
        <w:gridCol w:w="4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ascii="Arial" w:hAnsi="Arial" w:cs="Arial"/>
                <w:sz w:val="24"/>
                <w:lang w:val="en-GB"/>
              </w:rPr>
            </w:pPr>
            <w:r>
              <w:rPr>
                <w:rFonts w:ascii="Arial" w:hAnsi="Arial" w:cs="Arial"/>
                <w:sz w:val="24"/>
                <w:lang w:val="en-GB"/>
              </w:rPr>
              <w:t>SN</w:t>
            </w:r>
          </w:p>
        </w:tc>
        <w:tc>
          <w:tcPr>
            <w:tcW w:w="324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jc w:val="left"/>
              <w:rPr>
                <w:rFonts w:ascii="Arial" w:hAnsi="Arial" w:cs="Arial"/>
                <w:sz w:val="24"/>
                <w:lang w:val="en-GB"/>
              </w:rPr>
            </w:pPr>
            <w:r>
              <w:rPr>
                <w:rFonts w:ascii="Arial" w:hAnsi="Arial" w:cs="Arial"/>
                <w:sz w:val="24"/>
                <w:lang w:val="en-GB"/>
              </w:rPr>
              <w:t>Name</w:t>
            </w:r>
          </w:p>
        </w:tc>
        <w:tc>
          <w:tcPr>
            <w:tcW w:w="409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ascii="Arial" w:hAnsi="Arial" w:cs="Arial"/>
                <w:sz w:val="24"/>
                <w:lang w:val="en-GB"/>
              </w:rPr>
            </w:pPr>
            <w:r>
              <w:rPr>
                <w:rFonts w:ascii="Arial" w:hAnsi="Arial" w:cs="Arial"/>
                <w:sz w:val="24"/>
                <w:lang w:val="en-GB"/>
              </w:rPr>
              <w:t>Quantity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ascii="Arial" w:hAnsi="Arial" w:cs="Arial"/>
                <w:sz w:val="24"/>
                <w:lang w:val="en-GB"/>
              </w:rPr>
            </w:pPr>
            <w:r>
              <w:rPr>
                <w:rFonts w:ascii="Arial" w:hAnsi="Arial" w:cs="Arial"/>
                <w:sz w:val="24"/>
                <w:lang w:val="en-GB"/>
              </w:rPr>
              <w:t>Fixed tooth</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2</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ascii="Arial" w:hAnsi="Arial" w:cs="Arial"/>
                <w:sz w:val="24"/>
                <w:lang w:val="en-GB"/>
              </w:rPr>
            </w:pPr>
            <w:r>
              <w:rPr>
                <w:rFonts w:ascii="Arial" w:hAnsi="Arial" w:cs="Arial"/>
                <w:sz w:val="24"/>
                <w:lang w:val="en-GB"/>
              </w:rPr>
              <w:t>Mobile tooth</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3</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ascii="Arial" w:hAnsi="Arial" w:cs="Arial"/>
                <w:sz w:val="24"/>
                <w:lang w:val="en-GB"/>
              </w:rPr>
            </w:pPr>
            <w:r>
              <w:rPr>
                <w:rFonts w:ascii="Arial" w:hAnsi="Arial" w:cs="Arial"/>
                <w:sz w:val="24"/>
                <w:lang w:val="en-GB"/>
              </w:rPr>
              <w:t>Spring piece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4</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ascii="Arial" w:hAnsi="Arial" w:cs="Arial"/>
                <w:sz w:val="24"/>
                <w:lang w:val="en-GB"/>
              </w:rPr>
            </w:pPr>
            <w:r>
              <w:rPr>
                <w:rFonts w:ascii="Arial" w:hAnsi="Arial" w:cs="Arial"/>
                <w:sz w:val="24"/>
                <w:lang w:val="en-GB"/>
              </w:rPr>
              <w:t>Nozzle rubber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16 pieces (2 sets, 1 for large and 1 for small)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5</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ascii="Arial" w:hAnsi="Arial" w:cs="Arial"/>
                <w:sz w:val="24"/>
                <w:lang w:val="en-GB"/>
              </w:rPr>
            </w:pPr>
            <w:r>
              <w:rPr>
                <w:rFonts w:ascii="Arial" w:hAnsi="Arial" w:cs="Arial"/>
                <w:sz w:val="24"/>
                <w:lang w:val="en-GB"/>
              </w:rPr>
              <w:t>Paper dividing spring piece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12 pieces (2 sets, 1 for thick and 1 for thin)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6</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ascii="Arial" w:hAnsi="Arial" w:cs="Arial"/>
                <w:sz w:val="24"/>
                <w:lang w:val="en-GB"/>
              </w:rPr>
            </w:pPr>
            <w:r>
              <w:rPr>
                <w:rFonts w:ascii="Arial" w:hAnsi="Arial" w:cs="Arial"/>
                <w:sz w:val="24"/>
                <w:lang w:val="en-GB"/>
              </w:rPr>
              <w:t>Electrical banding tape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5 pieces for large and small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7</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ascii="Arial" w:hAnsi="Arial" w:cs="Arial"/>
                <w:sz w:val="24"/>
                <w:lang w:val="en-GB"/>
              </w:rPr>
            </w:pPr>
            <w:r>
              <w:rPr>
                <w:rFonts w:ascii="Arial" w:hAnsi="Arial" w:cs="Arial"/>
                <w:sz w:val="24"/>
                <w:lang w:val="en-GB"/>
              </w:rPr>
              <w:t>Semicircular head screw M6×8</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8</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ascii="Arial" w:hAnsi="Arial" w:cs="Arial"/>
                <w:sz w:val="24"/>
                <w:lang w:val="en-GB"/>
              </w:rPr>
            </w:pPr>
            <w:r>
              <w:rPr>
                <w:rFonts w:ascii="Arial" w:hAnsi="Arial" w:cs="Arial"/>
                <w:sz w:val="24"/>
                <w:lang w:val="en-GB"/>
              </w:rPr>
              <w:t>Expansion bolt M8</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9</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ascii="Arial" w:hAnsi="Arial" w:cs="Arial"/>
                <w:sz w:val="24"/>
                <w:lang w:val="en-GB"/>
              </w:rPr>
            </w:pPr>
            <w:r>
              <w:rPr>
                <w:rFonts w:ascii="Arial" w:hAnsi="Arial" w:cs="Arial"/>
                <w:sz w:val="24"/>
                <w:lang w:val="en-GB"/>
              </w:rPr>
              <w:t>Buckle Ø30</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10</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ascii="Arial" w:hAnsi="Arial" w:cs="Arial"/>
                <w:sz w:val="24"/>
                <w:lang w:val="en-GB"/>
              </w:rPr>
            </w:pPr>
            <w:r>
              <w:rPr>
                <w:rFonts w:ascii="Arial" w:hAnsi="Arial" w:cs="Arial"/>
                <w:sz w:val="24"/>
                <w:lang w:val="en-GB"/>
              </w:rPr>
              <w:t>Paper feeding plate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11</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ascii="Arial" w:hAnsi="Arial" w:cs="Arial"/>
                <w:sz w:val="24"/>
                <w:lang w:val="en-GB"/>
              </w:rPr>
            </w:pPr>
            <w:r>
              <w:rPr>
                <w:rFonts w:ascii="Arial" w:hAnsi="Arial" w:cs="Arial"/>
                <w:sz w:val="24"/>
                <w:lang w:val="en-GB"/>
              </w:rPr>
              <w:t>Hair wheel (hard hair)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4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12</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ascii="Arial" w:hAnsi="Arial" w:cs="Arial"/>
                <w:sz w:val="24"/>
                <w:lang w:val="en-GB"/>
              </w:rPr>
            </w:pPr>
            <w:r>
              <w:rPr>
                <w:rFonts w:ascii="Arial" w:hAnsi="Arial" w:cs="Arial"/>
                <w:sz w:val="24"/>
                <w:lang w:val="en-GB"/>
              </w:rPr>
              <w:t>Paper dividing hair brush</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13</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ascii="Arial" w:hAnsi="Arial" w:cs="Arial"/>
                <w:sz w:val="24"/>
                <w:lang w:val="en-GB"/>
              </w:rPr>
            </w:pPr>
            <w:r>
              <w:rPr>
                <w:rFonts w:ascii="Arial" w:hAnsi="Arial" w:cs="Arial"/>
                <w:sz w:val="24"/>
                <w:lang w:val="en-GB"/>
              </w:rPr>
              <w:t>Paper pressing plate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14</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ascii="Arial" w:hAnsi="Arial" w:cs="Arial"/>
                <w:sz w:val="24"/>
                <w:lang w:val="en-GB"/>
              </w:rPr>
            </w:pPr>
            <w:r>
              <w:rPr>
                <w:rFonts w:ascii="Arial" w:hAnsi="Arial" w:cs="Arial"/>
                <w:sz w:val="24"/>
                <w:lang w:val="en-GB"/>
              </w:rPr>
              <w:t>Torsion spring (A0714A.A0714B) Ø2.5</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7 pieces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15</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ascii="Arial" w:hAnsi="Arial" w:cs="Arial"/>
                <w:sz w:val="24"/>
                <w:lang w:val="en-GB"/>
              </w:rPr>
            </w:pPr>
            <w:r>
              <w:rPr>
                <w:rFonts w:ascii="Arial" w:hAnsi="Arial" w:cs="Arial"/>
                <w:sz w:val="24"/>
                <w:lang w:val="en-GB"/>
              </w:rPr>
              <w:t>Rubber padding plate 200×200</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6 piece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16</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ascii="Arial" w:hAnsi="Arial" w:cs="Arial"/>
                <w:sz w:val="24"/>
                <w:lang w:val="en-GB"/>
              </w:rPr>
            </w:pPr>
            <w:r>
              <w:rPr>
                <w:rFonts w:ascii="Arial" w:hAnsi="Arial" w:cs="Arial"/>
                <w:sz w:val="24"/>
                <w:lang w:val="en-GB"/>
              </w:rPr>
              <w:t>Pushing scale LG31.LG32</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 piece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17</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ascii="Arial" w:hAnsi="Arial" w:cs="Arial"/>
                <w:sz w:val="24"/>
                <w:lang w:val="en-GB"/>
              </w:rPr>
            </w:pPr>
            <w:r>
              <w:rPr>
                <w:rFonts w:ascii="Arial" w:hAnsi="Arial" w:cs="Arial"/>
                <w:sz w:val="24"/>
                <w:lang w:val="en-GB"/>
              </w:rPr>
              <w:t>Paper barrier C0637B</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18</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ascii="Arial" w:hAnsi="Arial" w:cs="Arial"/>
                <w:sz w:val="24"/>
                <w:lang w:val="en-GB"/>
              </w:rPr>
            </w:pPr>
            <w:r>
              <w:rPr>
                <w:rFonts w:ascii="Arial" w:hAnsi="Arial" w:cs="Arial"/>
                <w:sz w:val="24"/>
                <w:lang w:val="en-GB"/>
              </w:rPr>
              <w:t>Flexible self-adhesive tape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4"/>
                <w:lang w:val="en-GB"/>
              </w:rPr>
            </w:pPr>
            <w:r>
              <w:rPr>
                <w:rFonts w:ascii="Arial" w:hAnsi="Arial" w:cs="Arial"/>
                <w:sz w:val="24"/>
                <w:lang w:val="en-GB"/>
              </w:rPr>
              <w:t>1 piece</w:t>
            </w:r>
          </w:p>
        </w:tc>
      </w:tr>
    </w:tbl>
    <w:p>
      <w:pPr>
        <w:spacing w:after="240" w:line="360" w:lineRule="auto"/>
        <w:rPr>
          <w:rFonts w:ascii="Arial" w:hAnsi="Arial" w:cs="Arial"/>
          <w:sz w:val="24"/>
        </w:rPr>
      </w:pPr>
    </w:p>
    <w:p>
      <w:pPr>
        <w:spacing w:before="240" w:after="240"/>
        <w:jc w:val="center"/>
        <w:rPr>
          <w:rFonts w:hint="default" w:ascii="Arial" w:hAnsi="Arial" w:cs="Arial"/>
          <w:b/>
          <w:sz w:val="36"/>
          <w:szCs w:val="36"/>
        </w:rPr>
      </w:pPr>
      <w:r>
        <w:rPr>
          <w:rFonts w:hint="eastAsia" w:ascii="Arial" w:hAnsi="Arial" w:cs="Arial"/>
          <w:b/>
          <w:sz w:val="36"/>
          <w:szCs w:val="36"/>
          <w:lang w:val="en-US" w:eastAsia="zh-CN"/>
        </w:rPr>
        <w:t>VII</w:t>
      </w:r>
      <w:bookmarkStart w:id="2" w:name="_GoBack"/>
      <w:bookmarkEnd w:id="2"/>
      <w:r>
        <w:rPr>
          <w:rFonts w:hint="eastAsia" w:ascii="Arial" w:hAnsi="Arial" w:cs="Arial"/>
          <w:b/>
          <w:sz w:val="36"/>
          <w:szCs w:val="36"/>
          <w:lang w:val="en-US" w:eastAsia="zh-CN"/>
        </w:rPr>
        <w:t>I、</w:t>
      </w:r>
      <w:r>
        <w:rPr>
          <w:rFonts w:hint="default" w:ascii="Arial" w:hAnsi="Arial" w:cs="Arial"/>
          <w:b/>
          <w:sz w:val="36"/>
          <w:szCs w:val="36"/>
        </w:rPr>
        <w:t>After-sales service commitment</w:t>
      </w:r>
    </w:p>
    <w:p>
      <w:pPr>
        <w:spacing w:after="240" w:line="360" w:lineRule="auto"/>
        <w:rPr>
          <w:rFonts w:hint="default" w:ascii="Arial" w:hAnsi="Arial" w:cs="Arial"/>
          <w:b/>
          <w:bCs/>
          <w:sz w:val="24"/>
        </w:rPr>
      </w:pPr>
      <w:r>
        <w:rPr>
          <w:rFonts w:hint="default" w:ascii="Arial" w:hAnsi="Arial" w:cs="Arial"/>
          <w:b/>
          <w:bCs/>
          <w:sz w:val="24"/>
        </w:rPr>
        <w:t>Respected users of J</w:t>
      </w:r>
      <w:r>
        <w:rPr>
          <w:rFonts w:hint="eastAsia" w:ascii="Arial" w:hAnsi="Arial" w:cs="Arial"/>
          <w:b/>
          <w:bCs/>
          <w:sz w:val="24"/>
          <w:lang w:val="en-US" w:eastAsia="zh-CN"/>
        </w:rPr>
        <w:t>IGUO</w:t>
      </w:r>
      <w:r>
        <w:rPr>
          <w:rFonts w:hint="default" w:ascii="Arial" w:hAnsi="Arial" w:cs="Arial"/>
          <w:b/>
          <w:bCs/>
          <w:sz w:val="24"/>
        </w:rPr>
        <w:t xml:space="preserve"> printing machine</w:t>
      </w:r>
      <w:r>
        <w:rPr>
          <w:rFonts w:hint="eastAsia" w:ascii="Arial" w:hAnsi="Arial" w:cs="Arial"/>
          <w:b/>
          <w:bCs/>
          <w:sz w:val="24"/>
          <w:lang w:val="en-US" w:eastAsia="zh-CN"/>
        </w:rPr>
        <w:t>:</w:t>
      </w:r>
    </w:p>
    <w:p>
      <w:pPr>
        <w:spacing w:after="240" w:line="360" w:lineRule="auto"/>
        <w:ind w:firstLine="420"/>
        <w:rPr>
          <w:rFonts w:hint="default" w:ascii="Arial" w:hAnsi="Arial" w:cs="Arial"/>
          <w:sz w:val="24"/>
        </w:rPr>
      </w:pPr>
      <w:r>
        <w:rPr>
          <w:rFonts w:hint="default" w:ascii="Arial" w:hAnsi="Arial" w:cs="Arial"/>
          <w:sz w:val="24"/>
        </w:rPr>
        <w:t>J</w:t>
      </w:r>
      <w:r>
        <w:rPr>
          <w:rFonts w:hint="eastAsia" w:ascii="Arial" w:hAnsi="Arial" w:cs="Arial"/>
          <w:sz w:val="24"/>
          <w:lang w:val="en-US" w:eastAsia="zh-CN"/>
        </w:rPr>
        <w:t>IGUO</w:t>
      </w:r>
      <w:r>
        <w:rPr>
          <w:rFonts w:hint="default" w:ascii="Arial" w:hAnsi="Arial" w:cs="Arial"/>
          <w:sz w:val="24"/>
        </w:rPr>
        <w:t xml:space="preserve"> Printing Machine after-sales service give our heartfelt thanks to you for your choice of our products and solemnly promise you: we will provide satisfactory and considerate service for you.</w:t>
      </w:r>
    </w:p>
    <w:p>
      <w:pPr>
        <w:spacing w:after="240" w:line="360" w:lineRule="auto"/>
        <w:ind w:firstLine="420"/>
        <w:rPr>
          <w:rFonts w:hint="default" w:ascii="Arial" w:hAnsi="Arial" w:cs="Arial"/>
          <w:sz w:val="24"/>
        </w:rPr>
      </w:pPr>
      <w:r>
        <w:rPr>
          <w:rFonts w:hint="default" w:ascii="Arial" w:hAnsi="Arial" w:cs="Arial"/>
          <w:sz w:val="24"/>
        </w:rPr>
        <w:t>In order to guarantee your normal use of the die-cutting machine and acquisition of good after-sales service, please carefully read the commitment made in this manual, for this commitment is an important accessory file delivered with user’s manual, factory certificate and packing list. It is an important basis to guarantee your after-sales service, therefore please keep this manual and act in accordance with provisions in this manual.</w:t>
      </w:r>
    </w:p>
    <w:p>
      <w:pPr>
        <w:pStyle w:val="16"/>
        <w:numPr>
          <w:ilvl w:val="0"/>
          <w:numId w:val="0"/>
        </w:numPr>
        <w:spacing w:after="240" w:line="360" w:lineRule="auto"/>
        <w:rPr>
          <w:rFonts w:hint="default" w:ascii="Arial" w:hAnsi="Arial" w:cs="Arial"/>
          <w:b/>
          <w:sz w:val="24"/>
          <w:szCs w:val="22"/>
        </w:rPr>
      </w:pPr>
      <w:r>
        <w:rPr>
          <w:rFonts w:hint="eastAsia" w:ascii="Arial" w:hAnsi="Arial" w:cs="Arial"/>
          <w:b/>
          <w:sz w:val="24"/>
          <w:szCs w:val="22"/>
          <w:lang w:val="en-US" w:eastAsia="zh-CN"/>
        </w:rPr>
        <w:t xml:space="preserve">A. </w:t>
      </w:r>
      <w:r>
        <w:rPr>
          <w:rFonts w:hint="default" w:ascii="Arial" w:hAnsi="Arial" w:cs="Arial"/>
          <w:b/>
          <w:sz w:val="24"/>
          <w:szCs w:val="22"/>
        </w:rPr>
        <w:t>Our company has executed an all-the-way tracking management system during the period from product delivery to expiration date. Specific measures are as follows:</w:t>
      </w:r>
    </w:p>
    <w:p>
      <w:pPr>
        <w:spacing w:after="240" w:line="360" w:lineRule="auto"/>
        <w:jc w:val="left"/>
        <w:rPr>
          <w:rFonts w:hint="default" w:ascii="Arial" w:hAnsi="Arial" w:cs="Arial"/>
          <w:b/>
          <w:sz w:val="28"/>
          <w:szCs w:val="28"/>
        </w:rPr>
      </w:pPr>
      <w:r>
        <w:rPr>
          <w:rFonts w:hint="default" w:ascii="Arial" w:hAnsi="Arial" w:cs="Arial"/>
          <w:b/>
          <w:sz w:val="28"/>
          <w:szCs w:val="28"/>
        </w:rPr>
        <w:t>1、Establishing product technical record management</w:t>
      </w:r>
      <w:r>
        <w:rPr>
          <w:rFonts w:hint="eastAsia" w:ascii="Arial" w:hAnsi="Arial" w:cs="Arial"/>
          <w:b/>
          <w:sz w:val="28"/>
          <w:szCs w:val="28"/>
          <w:lang w:val="en-US" w:eastAsia="zh-CN"/>
        </w:rPr>
        <w:t xml:space="preserve"> </w:t>
      </w:r>
      <w:r>
        <w:rPr>
          <w:rFonts w:hint="default" w:ascii="Arial" w:hAnsi="Arial" w:cs="Arial"/>
          <w:b/>
          <w:sz w:val="28"/>
          <w:szCs w:val="28"/>
        </w:rPr>
        <w:t>system:</w:t>
      </w:r>
    </w:p>
    <w:p>
      <w:pPr>
        <w:spacing w:after="240" w:line="360" w:lineRule="auto"/>
        <w:ind w:firstLine="420"/>
        <w:rPr>
          <w:rFonts w:hint="default" w:ascii="Arial" w:hAnsi="Arial" w:cs="Arial"/>
          <w:sz w:val="24"/>
        </w:rPr>
      </w:pPr>
      <w:r>
        <w:rPr>
          <w:rFonts w:hint="default" w:ascii="Arial" w:hAnsi="Arial" w:cs="Arial"/>
          <w:sz w:val="24"/>
        </w:rPr>
        <w:t>One set of documents for each machine, including acceptance certificate of assembled products, product delivery status, responsible personnel of product installation and commissioning, usage training and qualification certificate, warranty, record of technology and quality status during the guarantee and maintenance period and record of analysis and problem solving process, which can ensure guaranteed operation of each die-cutting machine sold.</w:t>
      </w:r>
    </w:p>
    <w:p>
      <w:pPr>
        <w:spacing w:after="240" w:line="360" w:lineRule="auto"/>
        <w:rPr>
          <w:rFonts w:hint="default" w:ascii="Arial" w:hAnsi="Arial" w:cs="Arial"/>
          <w:b/>
          <w:sz w:val="28"/>
          <w:szCs w:val="28"/>
        </w:rPr>
      </w:pPr>
      <w:r>
        <w:rPr>
          <w:rFonts w:hint="default" w:ascii="Arial" w:hAnsi="Arial" w:cs="Arial"/>
          <w:b/>
          <w:sz w:val="28"/>
          <w:szCs w:val="28"/>
        </w:rPr>
        <w:t>2、After-sales service guarantee system</w:t>
      </w:r>
    </w:p>
    <w:p>
      <w:pPr>
        <w:pStyle w:val="16"/>
        <w:numPr>
          <w:ilvl w:val="0"/>
          <w:numId w:val="12"/>
        </w:numPr>
        <w:spacing w:after="240" w:line="360" w:lineRule="auto"/>
        <w:ind w:left="0" w:firstLine="357" w:firstLineChars="0"/>
        <w:jc w:val="left"/>
        <w:rPr>
          <w:rFonts w:hint="default" w:ascii="Arial" w:hAnsi="Arial" w:cs="Arial"/>
          <w:sz w:val="24"/>
        </w:rPr>
      </w:pPr>
      <w:r>
        <w:rPr>
          <w:rFonts w:hint="default" w:ascii="Arial" w:hAnsi="Arial" w:cs="Arial"/>
          <w:b/>
          <w:bCs/>
          <w:sz w:val="24"/>
        </w:rPr>
        <w:t>Equipment installation and commissioning:</w:t>
      </w:r>
      <w:r>
        <w:rPr>
          <w:rFonts w:hint="default" w:ascii="Arial" w:hAnsi="Arial" w:cs="Arial"/>
          <w:sz w:val="24"/>
        </w:rPr>
        <w:br w:type="textWrapping"/>
      </w:r>
      <w:r>
        <w:rPr>
          <w:rFonts w:hint="default" w:ascii="Arial" w:hAnsi="Arial" w:cs="Arial"/>
          <w:sz w:val="24"/>
        </w:rPr>
        <w:t>Our company will send professional engineers responsible for equipment overall installation and commissioning.</w:t>
      </w:r>
    </w:p>
    <w:p>
      <w:pPr>
        <w:pStyle w:val="16"/>
        <w:numPr>
          <w:ilvl w:val="0"/>
          <w:numId w:val="12"/>
        </w:numPr>
        <w:spacing w:after="240" w:line="360" w:lineRule="auto"/>
        <w:ind w:left="0" w:firstLine="357" w:firstLineChars="0"/>
        <w:jc w:val="left"/>
        <w:rPr>
          <w:rFonts w:hint="default" w:ascii="Arial" w:hAnsi="Arial" w:cs="Arial"/>
          <w:sz w:val="24"/>
        </w:rPr>
      </w:pPr>
      <w:r>
        <w:rPr>
          <w:rFonts w:hint="default" w:ascii="Arial" w:hAnsi="Arial" w:cs="Arial"/>
          <w:b/>
          <w:bCs/>
          <w:sz w:val="24"/>
        </w:rPr>
        <w:t>Technical training:</w:t>
      </w:r>
      <w:r>
        <w:rPr>
          <w:rFonts w:hint="default" w:ascii="Arial" w:hAnsi="Arial" w:cs="Arial"/>
          <w:sz w:val="24"/>
        </w:rPr>
        <w:br w:type="textWrapping"/>
      </w:r>
      <w:r>
        <w:rPr>
          <w:rFonts w:hint="default" w:ascii="Arial" w:hAnsi="Arial" w:cs="Arial"/>
          <w:sz w:val="24"/>
        </w:rPr>
        <w:t>After equipment arrives at your place, we will provide free training to two operators with technical training materials specially compiled. Professional trainers will be responsible for the training. Main training contents are:</w:t>
      </w:r>
      <w:r>
        <w:rPr>
          <w:rFonts w:hint="default" w:ascii="Arial" w:hAnsi="Arial" w:cs="Arial"/>
          <w:sz w:val="24"/>
        </w:rPr>
        <w:br w:type="textWrapping"/>
      </w:r>
      <w:r>
        <w:rPr>
          <w:rFonts w:hint="default" w:ascii="Arial" w:hAnsi="Arial" w:cs="Arial"/>
          <w:sz w:val="24"/>
        </w:rPr>
        <w:t>Structure introduction of the die-cutting machine, structure and adjustment method of paper feeding, structure of the mainframe, adjustment method of the die-cutting pressure, structure and adjustment method of paper collection, installation of die-cutting plate and plate placing method, usage and attentions of various operating switches, daily maintenance and other courses.</w:t>
      </w:r>
      <w:r>
        <w:rPr>
          <w:rFonts w:hint="default" w:ascii="Arial" w:hAnsi="Arial" w:cs="Arial"/>
          <w:sz w:val="24"/>
        </w:rPr>
        <w:br w:type="textWrapping"/>
      </w:r>
      <w:r>
        <w:rPr>
          <w:rFonts w:hint="default" w:ascii="Arial" w:hAnsi="Arial" w:cs="Arial"/>
          <w:sz w:val="24"/>
        </w:rPr>
        <w:t>After the training is completed, assessment of theory and practical operation will be given to operators to see whether they can operate machine skillfully and have understood principle of mechanical properties. Certificate will be given to operators who can carry out routine operations and maintenance. This certificate makes final decision on whether operators can become trainers in order to ensure the normal operation of machine later.</w:t>
      </w:r>
    </w:p>
    <w:p>
      <w:pPr>
        <w:pStyle w:val="16"/>
        <w:numPr>
          <w:ilvl w:val="0"/>
          <w:numId w:val="12"/>
        </w:numPr>
        <w:spacing w:after="240" w:line="360" w:lineRule="auto"/>
        <w:ind w:left="0" w:firstLine="357" w:firstLineChars="0"/>
        <w:jc w:val="left"/>
        <w:rPr>
          <w:rFonts w:hint="default" w:ascii="Arial" w:hAnsi="Arial" w:cs="Arial"/>
          <w:sz w:val="24"/>
        </w:rPr>
      </w:pPr>
      <w:r>
        <w:rPr>
          <w:rFonts w:hint="default" w:ascii="Arial" w:hAnsi="Arial" w:cs="Arial"/>
          <w:b/>
          <w:bCs/>
          <w:sz w:val="24"/>
        </w:rPr>
        <w:t>Time-limited</w:t>
      </w:r>
      <w:r>
        <w:rPr>
          <w:rFonts w:hint="eastAsia" w:ascii="Arial" w:hAnsi="Arial" w:cs="Arial"/>
          <w:b/>
          <w:bCs/>
          <w:sz w:val="24"/>
          <w:lang w:val="en-US" w:eastAsia="zh-CN"/>
        </w:rPr>
        <w:t xml:space="preserve"> </w:t>
      </w:r>
      <w:r>
        <w:rPr>
          <w:rFonts w:hint="default" w:ascii="Arial" w:hAnsi="Arial" w:cs="Arial"/>
          <w:b/>
          <w:bCs/>
          <w:sz w:val="24"/>
        </w:rPr>
        <w:t>maintenance:</w:t>
      </w:r>
      <w:r>
        <w:rPr>
          <w:rFonts w:hint="default" w:ascii="Arial" w:hAnsi="Arial" w:cs="Arial"/>
          <w:sz w:val="24"/>
        </w:rPr>
        <w:br w:type="textWrapping"/>
      </w:r>
      <w:r>
        <w:rPr>
          <w:rFonts w:hint="default" w:ascii="Arial" w:hAnsi="Arial" w:cs="Arial"/>
          <w:sz w:val="24"/>
        </w:rPr>
        <w:t>If temporary fault occurs in mechanical system, technical service personnel would make phone call to inquire and solve the problem on receipt of your notice. For unsolved problem, technical service engineers would arrive on your scene within 24 hours if the scene is within 150km of our company; if it is not, engineers would arrive in 48 hours (only for domestic market).</w:t>
      </w:r>
    </w:p>
    <w:p>
      <w:pPr>
        <w:pStyle w:val="16"/>
        <w:numPr>
          <w:ilvl w:val="0"/>
          <w:numId w:val="12"/>
        </w:numPr>
        <w:spacing w:after="240" w:line="360" w:lineRule="auto"/>
        <w:ind w:left="0" w:firstLine="357" w:firstLineChars="0"/>
        <w:jc w:val="left"/>
        <w:rPr>
          <w:rFonts w:hint="default" w:ascii="Arial" w:hAnsi="Arial" w:cs="Arial"/>
          <w:sz w:val="24"/>
        </w:rPr>
      </w:pPr>
      <w:r>
        <w:rPr>
          <w:rFonts w:hint="default" w:ascii="Arial" w:hAnsi="Arial" w:cs="Arial"/>
          <w:sz w:val="24"/>
        </w:rPr>
        <w:t>One year of free repair guarantee,</w:t>
      </w:r>
      <w:r>
        <w:rPr>
          <w:rFonts w:hint="eastAsia" w:ascii="Arial" w:hAnsi="Arial" w:cs="Arial"/>
          <w:sz w:val="24"/>
          <w:lang w:val="en-US" w:eastAsia="zh-CN"/>
        </w:rPr>
        <w:t>and one</w:t>
      </w:r>
      <w:r>
        <w:rPr>
          <w:rFonts w:hint="default" w:ascii="Arial" w:hAnsi="Arial" w:cs="Arial"/>
          <w:sz w:val="24"/>
        </w:rPr>
        <w:t xml:space="preserve"> years of warranty,</w:t>
      </w:r>
      <w:r>
        <w:rPr>
          <w:rFonts w:hint="eastAsia" w:ascii="Arial" w:hAnsi="Arial" w:cs="Arial"/>
          <w:sz w:val="24"/>
          <w:lang w:val="en-US" w:eastAsia="zh-CN"/>
        </w:rPr>
        <w:t xml:space="preserve"> provided the spare parts during guarantee free of charge.</w:t>
      </w:r>
      <w:r>
        <w:rPr>
          <w:rFonts w:hint="default" w:ascii="Arial" w:hAnsi="Arial" w:cs="Arial"/>
          <w:sz w:val="24"/>
        </w:rPr>
        <w:t xml:space="preserve"> and lifetime quality assurance:</w:t>
      </w:r>
      <w:r>
        <w:rPr>
          <w:rFonts w:hint="default" w:ascii="Arial" w:hAnsi="Arial" w:cs="Arial"/>
          <w:sz w:val="24"/>
        </w:rPr>
        <w:br w:type="textWrapping"/>
      </w:r>
      <w:r>
        <w:rPr>
          <w:rFonts w:hint="default" w:ascii="Arial" w:hAnsi="Arial" w:cs="Arial"/>
          <w:sz w:val="24"/>
        </w:rPr>
        <w:t>From the day of your purchase, our company will provide you with free commissioning, maintenance and parts replacement service within one year, but we will charge cost of main parts if the accidents are caused by improper operation instead of mechanical quality.</w:t>
      </w:r>
      <w:r>
        <w:rPr>
          <w:rFonts w:hint="default" w:ascii="Arial" w:hAnsi="Arial" w:cs="Arial"/>
          <w:sz w:val="24"/>
        </w:rPr>
        <w:br w:type="textWrapping"/>
      </w:r>
      <w:r>
        <w:rPr>
          <w:rFonts w:hint="default" w:ascii="Arial" w:hAnsi="Arial" w:cs="Arial"/>
          <w:sz w:val="24"/>
        </w:rPr>
        <w:t xml:space="preserve">After </w:t>
      </w:r>
      <w:r>
        <w:rPr>
          <w:rFonts w:hint="eastAsia" w:ascii="Arial" w:hAnsi="Arial" w:cs="Arial"/>
          <w:sz w:val="24"/>
          <w:lang w:val="en-US" w:eastAsia="zh-CN"/>
        </w:rPr>
        <w:t>guarantee</w:t>
      </w:r>
      <w:r>
        <w:rPr>
          <w:rFonts w:hint="default" w:ascii="Arial" w:hAnsi="Arial" w:cs="Arial"/>
          <w:sz w:val="24"/>
        </w:rPr>
        <w:t>, we will provide technical support for all faults occurred in your machine and charge for repair service, including fault repair and original parts replacement.</w:t>
      </w:r>
    </w:p>
    <w:p>
      <w:pPr>
        <w:pStyle w:val="16"/>
        <w:numPr>
          <w:ilvl w:val="0"/>
          <w:numId w:val="0"/>
        </w:numPr>
        <w:spacing w:after="240" w:line="360" w:lineRule="auto"/>
        <w:rPr>
          <w:rFonts w:hint="default" w:ascii="Arial" w:hAnsi="Arial" w:cs="Arial"/>
          <w:b/>
          <w:sz w:val="24"/>
        </w:rPr>
      </w:pPr>
      <w:r>
        <w:rPr>
          <w:rFonts w:hint="eastAsia" w:ascii="Arial" w:hAnsi="Arial" w:cs="Arial"/>
          <w:b/>
          <w:sz w:val="24"/>
          <w:lang w:val="en-US" w:eastAsia="zh-CN"/>
        </w:rPr>
        <w:t xml:space="preserve">B. </w:t>
      </w:r>
      <w:r>
        <w:rPr>
          <w:rFonts w:hint="default" w:ascii="Arial" w:hAnsi="Arial" w:cs="Arial"/>
          <w:b/>
          <w:sz w:val="24"/>
        </w:rPr>
        <w:t>This guarantee has legal effect and will not become invalid from company’s development and change.</w:t>
      </w:r>
    </w:p>
    <w:p>
      <w:pPr>
        <w:pStyle w:val="16"/>
        <w:numPr>
          <w:ilvl w:val="0"/>
          <w:numId w:val="0"/>
        </w:numPr>
        <w:spacing w:after="240" w:line="360" w:lineRule="auto"/>
        <w:rPr>
          <w:rFonts w:hint="eastAsia" w:ascii="Arial" w:hAnsi="Arial" w:eastAsia="宋体" w:cs="Arial"/>
          <w:sz w:val="24"/>
          <w:lang w:val="en-US" w:eastAsia="zh-CN"/>
        </w:rPr>
      </w:pPr>
      <w:r>
        <w:rPr>
          <w:rFonts w:hint="eastAsia" w:ascii="Arial" w:hAnsi="Arial" w:cs="Arial"/>
          <w:b/>
          <w:sz w:val="24"/>
          <w:lang w:val="en-US" w:eastAsia="zh-CN"/>
        </w:rPr>
        <w:t xml:space="preserve">C. </w:t>
      </w:r>
      <w:r>
        <w:rPr>
          <w:rFonts w:hint="default" w:ascii="Arial" w:hAnsi="Arial" w:cs="Arial"/>
          <w:b/>
          <w:sz w:val="24"/>
        </w:rPr>
        <w:t>Guaranteed by the J</w:t>
      </w:r>
      <w:r>
        <w:rPr>
          <w:rFonts w:hint="eastAsia" w:ascii="Arial" w:hAnsi="Arial" w:cs="Arial"/>
          <w:b/>
          <w:sz w:val="24"/>
          <w:lang w:val="en-US" w:eastAsia="zh-CN"/>
        </w:rPr>
        <w:t>IGUO</w:t>
      </w:r>
      <w:r>
        <w:rPr>
          <w:rFonts w:hint="default" w:ascii="Arial" w:hAnsi="Arial" w:cs="Arial"/>
          <w:b/>
          <w:sz w:val="24"/>
        </w:rPr>
        <w:t xml:space="preserve"> brand, we will continue to provide quality guarantee commitment to you.</w:t>
      </w:r>
    </w:p>
    <w:p>
      <w:pPr>
        <w:spacing w:after="240" w:line="360" w:lineRule="auto"/>
        <w:rPr>
          <w:rFonts w:ascii="Arial" w:hAnsi="Arial" w:cs="Arial"/>
          <w:sz w:val="24"/>
        </w:rPr>
      </w:pPr>
    </w:p>
    <w:sectPr>
      <w:headerReference r:id="rId4" w:type="first"/>
      <w:headerReference r:id="rId3" w:type="default"/>
      <w:footerReference r:id="rId5" w:type="default"/>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Arial Unicode MS">
    <w:altName w:val="Arial"/>
    <w:panose1 w:val="020B0604020202020204"/>
    <w:charset w:val="00"/>
    <w:family w:val="roman"/>
    <w:pitch w:val="default"/>
    <w:sig w:usb0="00000000" w:usb1="00000000" w:usb2="00000000" w:usb3="00000000" w:csb0="00000001" w:csb1="00000000"/>
  </w:font>
  <w:font w:name="Arial">
    <w:panose1 w:val="020B0604020202020204"/>
    <w:charset w:val="00"/>
    <w:family w:val="swiss"/>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华文隶书">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9" w:usb3="00000000" w:csb0="000001FF" w:csb1="00000000"/>
  </w:font>
  <w:font w:name="Cambria Math">
    <w:panose1 w:val="02040503050406030204"/>
    <w:charset w:val="00"/>
    <w:family w:val="roman"/>
    <w:pitch w:val="default"/>
    <w:sig w:usb0="A00002EF" w:usb1="420020EB" w:usb2="00000000" w:usb3="00000000" w:csb0="2000009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snapToGrid w:val="0"/>
      <w:jc w:val="distribute"/>
      <w:rPr>
        <w:rFonts w:ascii="华文隶书" w:eastAsia="华文隶书"/>
        <w:sz w:val="28"/>
        <w:szCs w:val="28"/>
      </w:rPr>
    </w:pPr>
    <w:r>
      <w:rPr>
        <w:rFonts w:hint="eastAsia" w:ascii="华文隶书" w:eastAsia="华文隶书"/>
        <w:sz w:val="28"/>
        <w:szCs w:val="28"/>
      </w:rPr>
      <w:drawing>
        <wp:anchor distT="0" distB="0" distL="114300" distR="114300" simplePos="0" relativeHeight="251661312" behindDoc="0" locked="0" layoutInCell="1" allowOverlap="1">
          <wp:simplePos x="0" y="0"/>
          <wp:positionH relativeFrom="column">
            <wp:posOffset>28575</wp:posOffset>
          </wp:positionH>
          <wp:positionV relativeFrom="paragraph">
            <wp:posOffset>69850</wp:posOffset>
          </wp:positionV>
          <wp:extent cx="1014095" cy="247650"/>
          <wp:effectExtent l="0" t="0" r="0" b="0"/>
          <wp:wrapSquare wrapText="bothSides"/>
          <wp:docPr id="19" name="图片 19" descr="继国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继国logo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014095" cy="247650"/>
                  </a:xfrm>
                  <a:prstGeom prst="rect">
                    <a:avLst/>
                  </a:prstGeom>
                  <a:noFill/>
                  <a:ln>
                    <a:noFill/>
                  </a:ln>
                </pic:spPr>
              </pic:pic>
            </a:graphicData>
          </a:graphic>
        </wp:anchor>
      </w:drawing>
    </w:r>
    <w:r>
      <w:rPr>
        <w:rFonts w:hint="eastAsia" w:ascii="华文隶书" w:eastAsia="华文隶书"/>
        <w:sz w:val="28"/>
        <w:szCs w:val="28"/>
      </w:rPr>
      <w:t xml:space="preserve">              唐山继国印刷机械有限公司  </w:t>
    </w:r>
  </w:p>
  <w:p>
    <w:pPr>
      <w:pStyle w:val="4"/>
    </w:pPr>
    <w:r>
      <w:rPr>
        <w:rFonts w:hint="eastAsia"/>
        <w:sz w:val="15"/>
        <w:szCs w:val="15"/>
      </w:rPr>
      <w:t xml:space="preserve">                          </w:t>
    </w:r>
    <w:r>
      <w:rPr>
        <w:rFonts w:hint="eastAsia"/>
        <w:spacing w:val="45"/>
        <w:kern w:val="0"/>
        <w:sz w:val="15"/>
        <w:szCs w:val="15"/>
        <w:fitText w:val="6075" w:id="0"/>
      </w:rPr>
      <w:t>TANGSHAN JIGUO PRINTING MACHINERY CO., LT</w:t>
    </w:r>
    <w:r>
      <w:rPr>
        <w:rFonts w:hint="eastAsia"/>
        <w:spacing w:val="600"/>
        <w:kern w:val="0"/>
        <w:sz w:val="15"/>
        <w:szCs w:val="15"/>
        <w:fitText w:val="6075" w:id="0"/>
      </w:rPr>
      <w:t>D</w:t>
    </w:r>
    <w:r>
      <w:rPr>
        <w:rFonts w:hint="eastAsia"/>
        <w:sz w:val="15"/>
        <w:szCs w:val="15"/>
      </w:rPr>
      <w:t xml:space="preserve">      </w:t>
    </w:r>
  </w:p>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eastAsia" w:ascii="华文隶书" w:eastAsia="华文隶书"/>
        <w:b/>
        <w:bCs/>
        <w:kern w:val="2"/>
        <w:sz w:val="28"/>
        <w:szCs w:val="28"/>
        <w:u w:val="single"/>
        <w:lang w:eastAsia="zh-CN"/>
      </w:rPr>
    </w:pPr>
    <w:r>
      <w:rPr>
        <w:b/>
        <w:bCs/>
        <w:u w:val="single"/>
      </w:rPr>
      <w:drawing>
        <wp:anchor distT="0" distB="0" distL="114300" distR="114300" simplePos="0" relativeHeight="251672576" behindDoc="0" locked="0" layoutInCell="1" allowOverlap="1">
          <wp:simplePos x="0" y="0"/>
          <wp:positionH relativeFrom="column">
            <wp:posOffset>1941195</wp:posOffset>
          </wp:positionH>
          <wp:positionV relativeFrom="paragraph">
            <wp:posOffset>-98425</wp:posOffset>
          </wp:positionV>
          <wp:extent cx="1300480" cy="426085"/>
          <wp:effectExtent l="0" t="0" r="13970" b="12065"/>
          <wp:wrapSquare wrapText="bothSides"/>
          <wp:docPr id="17" name="图片 1" descr="说明: 继国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说明: 继国logo2"/>
                  <pic:cNvPicPr>
                    <a:picLocks noChangeAspect="1"/>
                  </pic:cNvPicPr>
                </pic:nvPicPr>
                <pic:blipFill>
                  <a:blip r:embed="rId1"/>
                  <a:stretch>
                    <a:fillRect/>
                  </a:stretch>
                </pic:blipFill>
                <pic:spPr>
                  <a:xfrm>
                    <a:off x="0" y="0"/>
                    <a:ext cx="1300480" cy="426085"/>
                  </a:xfrm>
                  <a:prstGeom prst="rect">
                    <a:avLst/>
                  </a:prstGeom>
                  <a:noFill/>
                  <a:ln w="9525">
                    <a:noFill/>
                  </a:ln>
                </pic:spPr>
              </pic:pic>
            </a:graphicData>
          </a:graphic>
        </wp:anchor>
      </w:drawing>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r>
      <w:rPr>
        <w:rFonts w:hint="eastAsia" w:ascii="华文隶书" w:eastAsia="华文隶书"/>
        <w:b/>
        <w:bCs/>
        <w:kern w:val="2"/>
        <w:sz w:val="28"/>
        <w:szCs w:val="28"/>
        <w:u w:val="single"/>
        <w:lang w:eastAsia="zh-CN"/>
      </w:rPr>
      <w:t>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山</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继</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国</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刷</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机</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有</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公</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司</w:t>
    </w:r>
    <w:r>
      <w:rPr>
        <w:rFonts w:hint="eastAsia" w:ascii="华文隶书" w:eastAsia="华文隶书"/>
        <w:b/>
        <w:bCs/>
        <w:kern w:val="2"/>
        <w:sz w:val="28"/>
        <w:szCs w:val="28"/>
        <w:u w:val="single"/>
        <w:lang w:val="en-US" w:eastAsia="zh-CN"/>
      </w:rPr>
      <w:t xml:space="preserve">  </w:t>
    </w:r>
    <w:r>
      <w:rPr>
        <w:rFonts w:hint="eastAsia"/>
        <w:kern w:val="2"/>
        <w:sz w:val="15"/>
        <w:szCs w:val="15"/>
        <w:lang w:eastAsia="zh-CN"/>
      </w:rPr>
      <w:t xml:space="preserve"> </w:t>
    </w:r>
    <w:r>
      <w:rPr>
        <w:rFonts w:hint="eastAsia"/>
        <w:kern w:val="2"/>
        <w:sz w:val="15"/>
        <w:szCs w:val="15"/>
        <w:lang w:val="en-US" w:eastAsia="zh-CN"/>
      </w:rPr>
      <w:t xml:space="preserve"> </w:t>
    </w:r>
    <w:r>
      <w:rPr>
        <w:rFonts w:hint="eastAsia"/>
        <w:kern w:val="2"/>
        <w:sz w:val="15"/>
        <w:szCs w:val="15"/>
        <w:lang w:eastAsia="zh-CN"/>
      </w:rPr>
      <w:t xml:space="preserve">                                            </w:t>
    </w:r>
    <w:r>
      <w:rPr>
        <w:rFonts w:hint="default" w:ascii="Arial" w:hAnsi="Arial" w:cs="Arial"/>
        <w:b/>
        <w:bCs/>
        <w:spacing w:val="60"/>
        <w:sz w:val="18"/>
        <w:szCs w:val="18"/>
        <w:fitText w:val="6075" w:id="1"/>
        <w:lang w:eastAsia="zh-CN"/>
      </w:rPr>
      <w:t>TANGSHAN JIGUO PRINTING MACHINERY CO., L</w:t>
    </w:r>
    <w:r>
      <w:rPr>
        <w:rFonts w:hint="default" w:ascii="Arial" w:hAnsi="Arial" w:cs="Arial"/>
        <w:b/>
        <w:bCs/>
        <w:spacing w:val="150"/>
        <w:sz w:val="18"/>
        <w:szCs w:val="18"/>
        <w:fitText w:val="6075" w:id="1"/>
        <w:lang w:eastAsia="zh-CN"/>
      </w:rPr>
      <w:t>T</w:t>
    </w:r>
    <w:r>
      <w:rPr>
        <w:rFonts w:hint="default" w:ascii="Arial" w:hAnsi="Arial" w:cs="Arial"/>
        <w:b/>
        <w:bCs/>
        <w:sz w:val="18"/>
        <w:szCs w:val="18"/>
        <w:lang w:eastAsia="zh-CN"/>
      </w:rPr>
      <w:t>D</w:t>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pPr>
    <w:r>
      <w:rPr>
        <w:rFonts w:hint="eastAsia" w:ascii="Arial" w:hAnsi="Arial" w:cs="Arial"/>
        <w:b/>
        <w:bCs/>
        <w:kern w:val="2"/>
        <w:sz w:val="21"/>
        <w:szCs w:val="21"/>
        <w:lang w:val="en-US" w:eastAsia="zh-CN"/>
      </w:rPr>
      <w:t>Mob:+0086 17753619306     Email: lewis@jiguo.net     Web: en.jiguo.net</w:t>
    </w:r>
    <w:r>
      <w:rPr>
        <w:rFonts w:hint="default" w:ascii="Arial" w:hAnsi="Arial" w:cs="Arial"/>
        <w:b/>
        <w:bCs/>
        <w:kern w:val="2"/>
        <w:sz w:val="21"/>
        <w:szCs w:val="21"/>
        <w:lang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783A"/>
    <w:multiLevelType w:val="multilevel"/>
    <w:tmpl w:val="02CC783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4585A9D"/>
    <w:multiLevelType w:val="multilevel"/>
    <w:tmpl w:val="04585A9D"/>
    <w:lvl w:ilvl="0" w:tentative="0">
      <w:start w:val="1"/>
      <w:numFmt w:val="decimal"/>
      <w:lvlText w:val="%1)"/>
      <w:lvlJc w:val="left"/>
      <w:pPr>
        <w:ind w:left="1140" w:hanging="360"/>
      </w:pPr>
      <w:rPr>
        <w:rFonts w:hint="default"/>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abstractNum w:abstractNumId="2">
    <w:nsid w:val="09B63852"/>
    <w:multiLevelType w:val="multilevel"/>
    <w:tmpl w:val="09B6385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5800181"/>
    <w:multiLevelType w:val="multilevel"/>
    <w:tmpl w:val="15800181"/>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D9F184B"/>
    <w:multiLevelType w:val="multilevel"/>
    <w:tmpl w:val="1D9F184B"/>
    <w:lvl w:ilvl="0" w:tentative="0">
      <w:start w:val="1"/>
      <w:numFmt w:val="upperRoman"/>
      <w:lvlText w:val="%1、"/>
      <w:lvlJc w:val="left"/>
      <w:pPr>
        <w:tabs>
          <w:tab w:val="left" w:pos="0"/>
        </w:tabs>
        <w:ind w:left="0" w:hanging="420"/>
      </w:pPr>
      <w:rPr>
        <w:rFonts w:hint="default"/>
      </w:rPr>
    </w:lvl>
    <w:lvl w:ilvl="1" w:tentative="0">
      <w:start w:val="1"/>
      <w:numFmt w:val="japaneseCounting"/>
      <w:lvlText w:val="%2、"/>
      <w:lvlJc w:val="left"/>
      <w:pPr>
        <w:tabs>
          <w:tab w:val="left" w:pos="420"/>
        </w:tabs>
        <w:ind w:left="420" w:hanging="420"/>
      </w:pPr>
      <w:rPr>
        <w:rFonts w:hint="default"/>
      </w:r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5">
    <w:nsid w:val="2AB87D43"/>
    <w:multiLevelType w:val="multilevel"/>
    <w:tmpl w:val="2AB87D43"/>
    <w:lvl w:ilvl="0" w:tentative="0">
      <w:start w:val="1"/>
      <w:numFmt w:val="upperRoman"/>
      <w:lvlText w:val="%1、"/>
      <w:lvlJc w:val="left"/>
      <w:pPr>
        <w:ind w:left="420" w:hanging="4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07608FA"/>
    <w:multiLevelType w:val="multilevel"/>
    <w:tmpl w:val="507608FA"/>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35E1731"/>
    <w:multiLevelType w:val="multilevel"/>
    <w:tmpl w:val="535E173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546E3981"/>
    <w:multiLevelType w:val="multilevel"/>
    <w:tmpl w:val="546E3981"/>
    <w:lvl w:ilvl="0" w:tentative="0">
      <w:start w:val="1"/>
      <w:numFmt w:val="decimal"/>
      <w:lvlText w:val="%1、"/>
      <w:lvlJc w:val="left"/>
      <w:pPr>
        <w:ind w:left="1140" w:hanging="720"/>
      </w:pPr>
      <w:rPr>
        <w:rFonts w:hint="default" w:ascii="Times New Roman" w:hAnsi="Times New Roman"/>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57BF137A"/>
    <w:multiLevelType w:val="multilevel"/>
    <w:tmpl w:val="57BF137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59950799"/>
    <w:multiLevelType w:val="singleLevel"/>
    <w:tmpl w:val="59950799"/>
    <w:lvl w:ilvl="0" w:tentative="0">
      <w:start w:val="1"/>
      <w:numFmt w:val="decimal"/>
      <w:suff w:val="space"/>
      <w:lvlText w:val="%1."/>
      <w:lvlJc w:val="left"/>
    </w:lvl>
  </w:abstractNum>
  <w:abstractNum w:abstractNumId="11">
    <w:nsid w:val="7A96240A"/>
    <w:multiLevelType w:val="multilevel"/>
    <w:tmpl w:val="7A96240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5"/>
  </w:num>
  <w:num w:numId="2">
    <w:abstractNumId w:val="8"/>
  </w:num>
  <w:num w:numId="3">
    <w:abstractNumId w:val="3"/>
  </w:num>
  <w:num w:numId="4">
    <w:abstractNumId w:val="6"/>
  </w:num>
  <w:num w:numId="5">
    <w:abstractNumId w:val="4"/>
  </w:num>
  <w:num w:numId="6">
    <w:abstractNumId w:val="1"/>
  </w:num>
  <w:num w:numId="7">
    <w:abstractNumId w:val="7"/>
  </w:num>
  <w:num w:numId="8">
    <w:abstractNumId w:val="11"/>
  </w:num>
  <w:num w:numId="9">
    <w:abstractNumId w:val="9"/>
  </w:num>
  <w:num w:numId="10">
    <w:abstractNumId w:val="0"/>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853A39"/>
    <w:rsid w:val="0000221D"/>
    <w:rsid w:val="00014F13"/>
    <w:rsid w:val="00050E3B"/>
    <w:rsid w:val="0005258E"/>
    <w:rsid w:val="00062D9F"/>
    <w:rsid w:val="00072719"/>
    <w:rsid w:val="000E086D"/>
    <w:rsid w:val="00106D0E"/>
    <w:rsid w:val="00111B78"/>
    <w:rsid w:val="00145C58"/>
    <w:rsid w:val="00175467"/>
    <w:rsid w:val="001935E2"/>
    <w:rsid w:val="001A151C"/>
    <w:rsid w:val="001A6E37"/>
    <w:rsid w:val="001C148C"/>
    <w:rsid w:val="001D50F2"/>
    <w:rsid w:val="001F7BFC"/>
    <w:rsid w:val="002070A4"/>
    <w:rsid w:val="002233C2"/>
    <w:rsid w:val="00243749"/>
    <w:rsid w:val="002453D9"/>
    <w:rsid w:val="00247C1D"/>
    <w:rsid w:val="0026152A"/>
    <w:rsid w:val="00264131"/>
    <w:rsid w:val="00292EB4"/>
    <w:rsid w:val="002B1A55"/>
    <w:rsid w:val="002D49BB"/>
    <w:rsid w:val="002D7E2E"/>
    <w:rsid w:val="002E1190"/>
    <w:rsid w:val="002E597E"/>
    <w:rsid w:val="002F608F"/>
    <w:rsid w:val="00303EDE"/>
    <w:rsid w:val="003216F7"/>
    <w:rsid w:val="00350633"/>
    <w:rsid w:val="00360487"/>
    <w:rsid w:val="00362B08"/>
    <w:rsid w:val="00394E3A"/>
    <w:rsid w:val="003A0E21"/>
    <w:rsid w:val="003A39A6"/>
    <w:rsid w:val="004049E9"/>
    <w:rsid w:val="00411667"/>
    <w:rsid w:val="00415435"/>
    <w:rsid w:val="00447D7B"/>
    <w:rsid w:val="0045075B"/>
    <w:rsid w:val="00461846"/>
    <w:rsid w:val="0046715E"/>
    <w:rsid w:val="00472288"/>
    <w:rsid w:val="00476D9C"/>
    <w:rsid w:val="00486CA3"/>
    <w:rsid w:val="0049691F"/>
    <w:rsid w:val="004A0139"/>
    <w:rsid w:val="004B3852"/>
    <w:rsid w:val="004F1673"/>
    <w:rsid w:val="004F1E02"/>
    <w:rsid w:val="0051254F"/>
    <w:rsid w:val="005236C4"/>
    <w:rsid w:val="005250C1"/>
    <w:rsid w:val="00525B81"/>
    <w:rsid w:val="0052701B"/>
    <w:rsid w:val="005473D7"/>
    <w:rsid w:val="00550D57"/>
    <w:rsid w:val="00563038"/>
    <w:rsid w:val="005834E2"/>
    <w:rsid w:val="00592EB8"/>
    <w:rsid w:val="005B2132"/>
    <w:rsid w:val="005B461C"/>
    <w:rsid w:val="005B5ABD"/>
    <w:rsid w:val="005B649F"/>
    <w:rsid w:val="005C606C"/>
    <w:rsid w:val="00621765"/>
    <w:rsid w:val="00651BD9"/>
    <w:rsid w:val="00657754"/>
    <w:rsid w:val="00697571"/>
    <w:rsid w:val="006A46C5"/>
    <w:rsid w:val="006C1EA1"/>
    <w:rsid w:val="006C3347"/>
    <w:rsid w:val="006F44B2"/>
    <w:rsid w:val="006F7B50"/>
    <w:rsid w:val="007127DA"/>
    <w:rsid w:val="00714DB3"/>
    <w:rsid w:val="007311BF"/>
    <w:rsid w:val="00751BBD"/>
    <w:rsid w:val="00765E9E"/>
    <w:rsid w:val="00772E1E"/>
    <w:rsid w:val="00775433"/>
    <w:rsid w:val="00786C36"/>
    <w:rsid w:val="00794D05"/>
    <w:rsid w:val="00796892"/>
    <w:rsid w:val="007C23C5"/>
    <w:rsid w:val="007D528C"/>
    <w:rsid w:val="007E76D8"/>
    <w:rsid w:val="00811777"/>
    <w:rsid w:val="00815A01"/>
    <w:rsid w:val="00853A39"/>
    <w:rsid w:val="00870D28"/>
    <w:rsid w:val="008C1153"/>
    <w:rsid w:val="008E1768"/>
    <w:rsid w:val="008E6351"/>
    <w:rsid w:val="00904E19"/>
    <w:rsid w:val="009255EA"/>
    <w:rsid w:val="009A343C"/>
    <w:rsid w:val="009A3B7F"/>
    <w:rsid w:val="009B2482"/>
    <w:rsid w:val="009E024F"/>
    <w:rsid w:val="009F1FEA"/>
    <w:rsid w:val="00A04834"/>
    <w:rsid w:val="00A06318"/>
    <w:rsid w:val="00A10D3F"/>
    <w:rsid w:val="00A15DC1"/>
    <w:rsid w:val="00A22C21"/>
    <w:rsid w:val="00A34085"/>
    <w:rsid w:val="00A41B2A"/>
    <w:rsid w:val="00A446E8"/>
    <w:rsid w:val="00A55A2A"/>
    <w:rsid w:val="00A6674A"/>
    <w:rsid w:val="00A92432"/>
    <w:rsid w:val="00AA0139"/>
    <w:rsid w:val="00AA60C7"/>
    <w:rsid w:val="00AC0778"/>
    <w:rsid w:val="00AC246C"/>
    <w:rsid w:val="00AD4058"/>
    <w:rsid w:val="00AF3B6F"/>
    <w:rsid w:val="00AF7D36"/>
    <w:rsid w:val="00B04E34"/>
    <w:rsid w:val="00B54B87"/>
    <w:rsid w:val="00B855BD"/>
    <w:rsid w:val="00B87AC3"/>
    <w:rsid w:val="00B917FA"/>
    <w:rsid w:val="00BA4F8C"/>
    <w:rsid w:val="00C06BB1"/>
    <w:rsid w:val="00C82B5C"/>
    <w:rsid w:val="00C92B96"/>
    <w:rsid w:val="00CB288C"/>
    <w:rsid w:val="00D055B0"/>
    <w:rsid w:val="00D1083E"/>
    <w:rsid w:val="00D40E19"/>
    <w:rsid w:val="00D45D76"/>
    <w:rsid w:val="00D77E5B"/>
    <w:rsid w:val="00D90F9B"/>
    <w:rsid w:val="00D96B33"/>
    <w:rsid w:val="00DA25F8"/>
    <w:rsid w:val="00DD3E43"/>
    <w:rsid w:val="00DE57A2"/>
    <w:rsid w:val="00DF425B"/>
    <w:rsid w:val="00E14384"/>
    <w:rsid w:val="00E23F81"/>
    <w:rsid w:val="00E54E41"/>
    <w:rsid w:val="00E71846"/>
    <w:rsid w:val="00E87AC8"/>
    <w:rsid w:val="00EA2F11"/>
    <w:rsid w:val="00F16E8D"/>
    <w:rsid w:val="00F175E2"/>
    <w:rsid w:val="00F27B9D"/>
    <w:rsid w:val="00F424DE"/>
    <w:rsid w:val="00F720D9"/>
    <w:rsid w:val="00F74BA7"/>
    <w:rsid w:val="00FB1165"/>
    <w:rsid w:val="00FD3C5E"/>
    <w:rsid w:val="00FE4B30"/>
    <w:rsid w:val="00FE4D08"/>
    <w:rsid w:val="443D5DC5"/>
    <w:rsid w:val="606A0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3"/>
    <w:unhideWhenUsed/>
    <w:qFormat/>
    <w:uiPriority w:val="99"/>
    <w:rPr>
      <w:sz w:val="18"/>
      <w:szCs w:val="18"/>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7">
    <w:name w:val="Strong"/>
    <w:qFormat/>
    <w:uiPriority w:val="0"/>
    <w:rPr>
      <w:b/>
      <w:bCs/>
    </w:rPr>
  </w:style>
  <w:style w:type="character" w:styleId="8">
    <w:name w:val="Hyperlink"/>
    <w:basedOn w:val="6"/>
    <w:unhideWhenUsed/>
    <w:qFormat/>
    <w:uiPriority w:val="99"/>
    <w:rPr>
      <w:color w:val="0000FF"/>
      <w:u w:val="single"/>
    </w:rPr>
  </w:style>
  <w:style w:type="table" w:styleId="10">
    <w:name w:val="Table Grid"/>
    <w:basedOn w:val="9"/>
    <w:qFormat/>
    <w:uiPriority w:val="0"/>
    <w:pPr>
      <w:widowControl w:val="0"/>
      <w:jc w:val="both"/>
    </w:pPr>
    <w:rPr>
      <w:rFonts w:ascii="Times New Roman" w:hAnsi="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页眉 Char"/>
    <w:basedOn w:val="6"/>
    <w:link w:val="4"/>
    <w:qFormat/>
    <w:uiPriority w:val="99"/>
    <w:rPr>
      <w:sz w:val="18"/>
      <w:szCs w:val="18"/>
    </w:rPr>
  </w:style>
  <w:style w:type="character" w:customStyle="1" w:styleId="12">
    <w:name w:val="页脚 Char"/>
    <w:basedOn w:val="6"/>
    <w:link w:val="3"/>
    <w:qFormat/>
    <w:uiPriority w:val="99"/>
    <w:rPr>
      <w:sz w:val="18"/>
      <w:szCs w:val="18"/>
    </w:rPr>
  </w:style>
  <w:style w:type="character" w:customStyle="1" w:styleId="13">
    <w:name w:val="批注框文本 Char"/>
    <w:basedOn w:val="6"/>
    <w:link w:val="2"/>
    <w:semiHidden/>
    <w:qFormat/>
    <w:uiPriority w:val="99"/>
    <w:rPr>
      <w:rFonts w:ascii="Times New Roman" w:hAnsi="Times New Roman" w:eastAsia="宋体" w:cs="Times New Roman"/>
      <w:sz w:val="18"/>
      <w:szCs w:val="18"/>
    </w:rPr>
  </w:style>
  <w:style w:type="character" w:customStyle="1" w:styleId="14">
    <w:name w:val="def"/>
    <w:basedOn w:val="6"/>
    <w:qFormat/>
    <w:uiPriority w:val="0"/>
  </w:style>
  <w:style w:type="character" w:customStyle="1" w:styleId="15">
    <w:name w:val="highlight"/>
    <w:basedOn w:val="6"/>
    <w:qFormat/>
    <w:uiPriority w:val="0"/>
  </w:style>
  <w:style w:type="paragraph" w:customStyle="1" w:styleId="16">
    <w:name w:val="列出段落1"/>
    <w:basedOn w:val="1"/>
    <w:qFormat/>
    <w:uiPriority w:val="34"/>
    <w:pPr>
      <w:ind w:firstLine="420" w:firstLineChars="200"/>
    </w:pPr>
  </w:style>
  <w:style w:type="character" w:customStyle="1" w:styleId="17">
    <w:name w:val="copied"/>
    <w:qFormat/>
    <w:uiPriority w:val="0"/>
  </w:style>
  <w:style w:type="character" w:customStyle="1" w:styleId="18">
    <w:name w:val="apple-converted-space"/>
    <w:basedOn w:val="6"/>
    <w:qFormat/>
    <w:uiPriority w:val="0"/>
  </w:style>
  <w:style w:type="paragraph" w:customStyle="1" w:styleId="19">
    <w:name w:val="正文 A"/>
    <w:qFormat/>
    <w:uiPriority w:val="0"/>
    <w:pPr>
      <w:widowControl w:val="0"/>
      <w:jc w:val="both"/>
    </w:pPr>
    <w:rPr>
      <w:rFonts w:ascii="Times New Roman" w:hAnsi="Arial Unicode MS" w:eastAsia="Arial Unicode MS" w:cs="Arial Unicode MS"/>
      <w:color w:val="000000"/>
      <w:kern w:val="2"/>
      <w:sz w:val="21"/>
      <w:szCs w:val="21"/>
      <w:u w:color="000000"/>
      <w:lang w:val="en-US" w:eastAsia="zh-CN" w:bidi="ar-SA"/>
    </w:rPr>
  </w:style>
  <w:style w:type="paragraph" w:styleId="20">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18</Pages>
  <Words>2310</Words>
  <Characters>13168</Characters>
  <Lines>109</Lines>
  <Paragraphs>30</Paragraphs>
  <TotalTime>0</TotalTime>
  <ScaleCrop>false</ScaleCrop>
  <LinksUpToDate>false</LinksUpToDate>
  <CharactersWithSpaces>15448</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2011-01-15T10:25:00Z</dcterms:created>
  <dc:creator>jinpeng211</dc:creator>
  <cp:lastModifiedBy>Administrator</cp:lastModifiedBy>
  <cp:lastPrinted>2015-01-08T09:01:00Z</cp:lastPrinted>
  <dcterms:modified xsi:type="dcterms:W3CDTF">2018-03-31T14:22:39Z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